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3D1D4" w14:textId="77777777" w:rsidR="00E36E11" w:rsidRPr="00BC7F72" w:rsidRDefault="00E36E11" w:rsidP="00E36E11">
      <w:pPr>
        <w:spacing w:after="97"/>
      </w:pPr>
    </w:p>
    <w:p w14:paraId="1C157767" w14:textId="3CED488A" w:rsidR="00E36E11" w:rsidRPr="00BC7F72" w:rsidRDefault="00E36E11" w:rsidP="00E36E11">
      <w:pPr>
        <w:tabs>
          <w:tab w:val="center" w:pos="3067"/>
        </w:tabs>
        <w:spacing w:after="0"/>
        <w:ind w:left="-15"/>
      </w:pPr>
      <w:r w:rsidRPr="00BC7F72">
        <w:rPr>
          <w:b/>
          <w:color w:val="4472C4"/>
          <w:sz w:val="28"/>
        </w:rPr>
        <w:t>POSITION: Early Years Practitioner</w:t>
      </w:r>
      <w:r w:rsidRPr="00BC7F72">
        <w:rPr>
          <w:b/>
          <w:color w:val="4472C4"/>
          <w:sz w:val="28"/>
        </w:rPr>
        <w:tab/>
        <w:t xml:space="preserve"> </w:t>
      </w:r>
    </w:p>
    <w:p w14:paraId="7E926588" w14:textId="77777777" w:rsidR="00E36E11" w:rsidRPr="00BC7F72" w:rsidRDefault="00E36E11" w:rsidP="00E36E11">
      <w:pPr>
        <w:spacing w:after="166"/>
      </w:pPr>
      <w:r w:rsidRPr="00BC7F72">
        <w:rPr>
          <w:b/>
          <w:color w:val="4472C4"/>
          <w:sz w:val="12"/>
        </w:rPr>
        <w:t xml:space="preserve"> </w:t>
      </w:r>
    </w:p>
    <w:p w14:paraId="514E1EAC" w14:textId="77777777" w:rsidR="00E36E11" w:rsidRPr="00BC7F72" w:rsidRDefault="00E36E11" w:rsidP="00E36E11">
      <w:pPr>
        <w:spacing w:after="0"/>
        <w:ind w:left="-5" w:hanging="10"/>
      </w:pPr>
      <w:r w:rsidRPr="00BC7F72">
        <w:rPr>
          <w:b/>
          <w:color w:val="4472C4"/>
          <w:sz w:val="28"/>
        </w:rPr>
        <w:t xml:space="preserve">JOB OVERVIEW </w:t>
      </w:r>
    </w:p>
    <w:p w14:paraId="3CFB8786" w14:textId="77777777" w:rsidR="00E36E11" w:rsidRPr="00BC7F72" w:rsidRDefault="00E36E11" w:rsidP="00E36E11">
      <w:pPr>
        <w:spacing w:after="89"/>
      </w:pPr>
      <w:r w:rsidRPr="00BC7F72">
        <w:rPr>
          <w:b/>
          <w:color w:val="4472C4"/>
          <w:sz w:val="12"/>
        </w:rPr>
        <w:t xml:space="preserve"> </w:t>
      </w:r>
    </w:p>
    <w:p w14:paraId="188AEDC2" w14:textId="77777777" w:rsidR="00E36E11" w:rsidRPr="00BC7F72" w:rsidRDefault="00E36E11" w:rsidP="00E36E11">
      <w:pPr>
        <w:spacing w:after="16"/>
        <w:rPr>
          <w:color w:val="000000" w:themeColor="text1"/>
          <w:sz w:val="20"/>
          <w:szCs w:val="20"/>
        </w:rPr>
      </w:pPr>
      <w:r w:rsidRPr="00BC7F72">
        <w:rPr>
          <w:b/>
          <w:color w:val="000000" w:themeColor="text1"/>
          <w:sz w:val="20"/>
          <w:szCs w:val="20"/>
        </w:rPr>
        <w:t xml:space="preserve">Summary of role </w:t>
      </w:r>
    </w:p>
    <w:p w14:paraId="24CFE94B" w14:textId="28AA297E" w:rsidR="00E36E11" w:rsidRPr="00BC7F72" w:rsidRDefault="00E36E11" w:rsidP="00E36E11">
      <w:pPr>
        <w:spacing w:after="9" w:line="268" w:lineRule="auto"/>
        <w:ind w:left="-5" w:hanging="10"/>
        <w:rPr>
          <w:color w:val="000000" w:themeColor="text1"/>
          <w:sz w:val="20"/>
          <w:szCs w:val="20"/>
        </w:rPr>
      </w:pPr>
      <w:r w:rsidRPr="00BC7F72">
        <w:rPr>
          <w:color w:val="000000" w:themeColor="text1"/>
          <w:sz w:val="20"/>
          <w:szCs w:val="20"/>
        </w:rPr>
        <w:t xml:space="preserve">The role of an Early </w:t>
      </w:r>
      <w:r w:rsidR="00BC7F72" w:rsidRPr="00BC7F72">
        <w:rPr>
          <w:color w:val="000000" w:themeColor="text1"/>
          <w:sz w:val="20"/>
          <w:szCs w:val="20"/>
        </w:rPr>
        <w:t>Y</w:t>
      </w:r>
      <w:r w:rsidRPr="00BC7F72">
        <w:rPr>
          <w:color w:val="000000" w:themeColor="text1"/>
          <w:sz w:val="20"/>
          <w:szCs w:val="20"/>
        </w:rPr>
        <w:t>ears</w:t>
      </w:r>
      <w:r w:rsidR="00BC7F72" w:rsidRPr="00BC7F72">
        <w:rPr>
          <w:color w:val="000000" w:themeColor="text1"/>
          <w:sz w:val="20"/>
          <w:szCs w:val="20"/>
        </w:rPr>
        <w:t xml:space="preserve"> </w:t>
      </w:r>
      <w:r w:rsidRPr="00BC7F72">
        <w:rPr>
          <w:color w:val="000000" w:themeColor="text1"/>
          <w:sz w:val="20"/>
          <w:szCs w:val="20"/>
        </w:rPr>
        <w:t>Practitioner is</w:t>
      </w:r>
      <w:r w:rsidRPr="00BC7F72">
        <w:rPr>
          <w:sz w:val="20"/>
          <w:szCs w:val="20"/>
          <w:lang w:eastAsia="en-US"/>
        </w:rPr>
        <w:t xml:space="preserve"> to inspire, excite and nurture children through a crucial stage of their development. The aim is to motivate children and use resources imaginatively to help them learn. You will provide a safe and secure environment for them to develop their social and communication skills, while recording observations and summarising their achievements. </w:t>
      </w:r>
    </w:p>
    <w:p w14:paraId="5735B677" w14:textId="77777777" w:rsidR="00E36E11" w:rsidRPr="00BC7F72" w:rsidRDefault="00E36E11" w:rsidP="00E36E11">
      <w:pPr>
        <w:spacing w:after="31"/>
        <w:rPr>
          <w:color w:val="000000" w:themeColor="text1"/>
          <w:sz w:val="20"/>
          <w:szCs w:val="20"/>
        </w:rPr>
      </w:pPr>
      <w:r w:rsidRPr="00BC7F72">
        <w:rPr>
          <w:color w:val="000000" w:themeColor="text1"/>
          <w:sz w:val="20"/>
          <w:szCs w:val="20"/>
        </w:rPr>
        <w:t xml:space="preserve"> </w:t>
      </w:r>
    </w:p>
    <w:p w14:paraId="42A5D35D" w14:textId="77777777" w:rsidR="00E36E11" w:rsidRPr="00BC7F72" w:rsidRDefault="00E36E11" w:rsidP="00E36E11">
      <w:pPr>
        <w:tabs>
          <w:tab w:val="center" w:pos="1872"/>
        </w:tabs>
        <w:spacing w:after="9" w:line="268" w:lineRule="auto"/>
        <w:ind w:left="-15"/>
        <w:rPr>
          <w:color w:val="000000" w:themeColor="text1"/>
          <w:sz w:val="20"/>
          <w:szCs w:val="20"/>
        </w:rPr>
      </w:pPr>
      <w:r w:rsidRPr="00BC7F72">
        <w:rPr>
          <w:color w:val="000000" w:themeColor="text1"/>
          <w:sz w:val="20"/>
          <w:szCs w:val="20"/>
        </w:rPr>
        <w:t>Reports to: Nursery Manager</w:t>
      </w:r>
      <w:r w:rsidRPr="00BC7F72">
        <w:rPr>
          <w:color w:val="000000" w:themeColor="text1"/>
          <w:sz w:val="20"/>
          <w:szCs w:val="20"/>
        </w:rPr>
        <w:tab/>
        <w:t xml:space="preserve"> </w:t>
      </w:r>
    </w:p>
    <w:p w14:paraId="6EAA7258" w14:textId="6816A8EF" w:rsidR="00E36E11" w:rsidRPr="00BC7F72" w:rsidRDefault="00E36E11" w:rsidP="00E36E11">
      <w:pPr>
        <w:tabs>
          <w:tab w:val="center" w:pos="1785"/>
        </w:tabs>
        <w:spacing w:after="9" w:line="268" w:lineRule="auto"/>
        <w:ind w:left="-15"/>
        <w:rPr>
          <w:color w:val="000000" w:themeColor="text1"/>
          <w:sz w:val="20"/>
          <w:szCs w:val="20"/>
        </w:rPr>
      </w:pPr>
      <w:r w:rsidRPr="00BC7F72">
        <w:rPr>
          <w:color w:val="000000" w:themeColor="text1"/>
          <w:sz w:val="20"/>
          <w:szCs w:val="20"/>
        </w:rPr>
        <w:t>Reports in:  None</w:t>
      </w:r>
      <w:r w:rsidRPr="00BC7F72">
        <w:rPr>
          <w:color w:val="000000" w:themeColor="text1"/>
          <w:sz w:val="20"/>
          <w:szCs w:val="20"/>
        </w:rPr>
        <w:tab/>
        <w:t xml:space="preserve"> </w:t>
      </w:r>
    </w:p>
    <w:p w14:paraId="1BF198D3" w14:textId="77777777" w:rsidR="00E36E11" w:rsidRPr="00BC7F72" w:rsidRDefault="00E36E11" w:rsidP="00E36E11">
      <w:pPr>
        <w:spacing w:after="0"/>
        <w:rPr>
          <w:color w:val="000000" w:themeColor="text1"/>
          <w:sz w:val="20"/>
          <w:szCs w:val="20"/>
        </w:rPr>
      </w:pPr>
      <w:r w:rsidRPr="00BC7F72">
        <w:rPr>
          <w:noProof/>
          <w:color w:val="000000" w:themeColor="text1"/>
          <w:sz w:val="20"/>
          <w:szCs w:val="20"/>
        </w:rPr>
        <mc:AlternateContent>
          <mc:Choice Requires="wpg">
            <w:drawing>
              <wp:anchor distT="0" distB="0" distL="114300" distR="114300" simplePos="0" relativeHeight="251659264" behindDoc="0" locked="0" layoutInCell="1" allowOverlap="1" wp14:anchorId="5D9DD1F6" wp14:editId="0A8CA243">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58016CC0" w14:textId="77777777" w:rsidR="00E36E11" w:rsidRPr="00BC7F72" w:rsidRDefault="00E36E11" w:rsidP="00E36E11">
                              <w:r w:rsidRPr="00BC7F72">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609F1990" w14:textId="77777777" w:rsidR="00E36E11" w:rsidRPr="00BC7F72" w:rsidRDefault="00E36E11" w:rsidP="00E36E11">
                              <w:r w:rsidRPr="00BC7F72">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0FCBF85D" w14:textId="77777777" w:rsidR="00E36E11" w:rsidRPr="00BC7F72" w:rsidRDefault="00E36E11" w:rsidP="00E36E11">
                              <w:r w:rsidRPr="00BC7F72">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6F4D52D3" w14:textId="77777777" w:rsidR="00E36E11" w:rsidRPr="00BC7F72" w:rsidRDefault="00E36E11" w:rsidP="00E36E11">
                              <w:r w:rsidRPr="00BC7F72">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5"/>
                          <a:stretch>
                            <a:fillRect/>
                          </a:stretch>
                        </pic:blipFill>
                        <pic:spPr>
                          <a:xfrm>
                            <a:off x="3437255" y="144145"/>
                            <a:ext cx="685292" cy="631190"/>
                          </a:xfrm>
                          <a:prstGeom prst="rect">
                            <a:avLst/>
                          </a:prstGeom>
                        </pic:spPr>
                      </pic:pic>
                    </wpg:wgp>
                  </a:graphicData>
                </a:graphic>
              </wp:anchor>
            </w:drawing>
          </mc:Choice>
          <mc:Fallback>
            <w:pict>
              <v:group w14:anchorId="5D9DD1F6"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8016CC0" w14:textId="77777777" w:rsidR="00E36E11" w:rsidRPr="00BC7F72" w:rsidRDefault="00E36E11" w:rsidP="00E36E11">
                        <w:r w:rsidRPr="00BC7F72">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9F1990" w14:textId="77777777" w:rsidR="00E36E11" w:rsidRPr="00BC7F72" w:rsidRDefault="00E36E11" w:rsidP="00E36E11">
                        <w:r w:rsidRPr="00BC7F72">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FCBF85D" w14:textId="77777777" w:rsidR="00E36E11" w:rsidRPr="00BC7F72" w:rsidRDefault="00E36E11" w:rsidP="00E36E11">
                        <w:r w:rsidRPr="00BC7F72">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F4D52D3" w14:textId="77777777" w:rsidR="00E36E11" w:rsidRPr="00BC7F72" w:rsidRDefault="00E36E11" w:rsidP="00E36E11">
                        <w:r w:rsidRPr="00BC7F72">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6" o:title=""/>
                </v:shape>
                <w10:wrap type="topAndBottom" anchorx="page" anchory="page"/>
              </v:group>
            </w:pict>
          </mc:Fallback>
        </mc:AlternateContent>
      </w:r>
      <w:r w:rsidRPr="00BC7F72">
        <w:rPr>
          <w:color w:val="000000" w:themeColor="text1"/>
          <w:sz w:val="20"/>
          <w:szCs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E36E11" w:rsidRPr="00BC7F72" w14:paraId="778464B3" w14:textId="77777777" w:rsidTr="00F82AC4">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1E809E10" w14:textId="77777777" w:rsidR="00E36E11" w:rsidRPr="00BC7F72" w:rsidRDefault="00E36E11" w:rsidP="00F82AC4">
            <w:pPr>
              <w:rPr>
                <w:color w:val="000000" w:themeColor="text1"/>
                <w:sz w:val="20"/>
                <w:szCs w:val="20"/>
              </w:rPr>
            </w:pPr>
            <w:r w:rsidRPr="00BC7F72">
              <w:rPr>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473C8342" w14:textId="77777777" w:rsidR="00E36E11" w:rsidRPr="00BC7F72" w:rsidRDefault="00E36E11" w:rsidP="00F82AC4">
            <w:pPr>
              <w:ind w:left="2"/>
              <w:rPr>
                <w:color w:val="000000" w:themeColor="text1"/>
                <w:sz w:val="20"/>
                <w:szCs w:val="20"/>
              </w:rPr>
            </w:pPr>
            <w:r w:rsidRPr="00BC7F72">
              <w:rPr>
                <w:b/>
                <w:color w:val="000000" w:themeColor="text1"/>
                <w:sz w:val="20"/>
                <w:szCs w:val="20"/>
              </w:rPr>
              <w:t xml:space="preserve">Planning Learning </w:t>
            </w:r>
          </w:p>
        </w:tc>
      </w:tr>
      <w:tr w:rsidR="00E36E11" w:rsidRPr="00BC7F72" w14:paraId="1F70A542" w14:textId="77777777" w:rsidTr="00F82AC4">
        <w:trPr>
          <w:trHeight w:val="3732"/>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D180C2F" w14:textId="77777777" w:rsidR="00E36E11" w:rsidRPr="00BC7F72" w:rsidRDefault="00E36E11" w:rsidP="00F82AC4">
            <w:pPr>
              <w:rPr>
                <w:color w:val="000000" w:themeColor="text1"/>
                <w:sz w:val="20"/>
                <w:szCs w:val="20"/>
              </w:rPr>
            </w:pPr>
            <w:r w:rsidRPr="00BC7F72">
              <w:rPr>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0E9822F2" w14:textId="485BD5F4"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Plan rich and stimulating learning activities that achieve good progression in pupils’ understanding by: </w:t>
            </w:r>
          </w:p>
          <w:p w14:paraId="7D815668"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Identifying clear learning objectives and learning content, appropriate to the subject matter and the pupils being taught </w:t>
            </w:r>
          </w:p>
          <w:p w14:paraId="65DCD255"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Setting exciting and intriguing tasks for whole class learning, small group learning and self-initiated, exploratory learning.</w:t>
            </w:r>
          </w:p>
          <w:p w14:paraId="637DFF23" w14:textId="1C22AFFD"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Setting clear targets for pupils’ learning that build on prior </w:t>
            </w:r>
            <w:r w:rsidR="00BC7F72" w:rsidRPr="00BC7F72">
              <w:rPr>
                <w:sz w:val="20"/>
                <w:szCs w:val="20"/>
                <w:lang w:eastAsia="en-US"/>
              </w:rPr>
              <w:t>attainment.</w:t>
            </w:r>
          </w:p>
          <w:p w14:paraId="73B1D002"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Identifying pupils who: - have special educational needs - are high attainers - are not yet fluent in English Ensure that learning is appropriately differentiated so that the learning is well </w:t>
            </w:r>
            <w:proofErr w:type="gramStart"/>
            <w:r w:rsidRPr="00BC7F72">
              <w:rPr>
                <w:sz w:val="20"/>
                <w:szCs w:val="20"/>
                <w:lang w:eastAsia="en-US"/>
              </w:rPr>
              <w:t>pitched</w:t>
            </w:r>
            <w:proofErr w:type="gramEnd"/>
            <w:r w:rsidRPr="00BC7F72">
              <w:rPr>
                <w:sz w:val="20"/>
                <w:szCs w:val="20"/>
                <w:lang w:eastAsia="en-US"/>
              </w:rPr>
              <w:t xml:space="preserve"> and all pupils are challenged at their current level of understanding. </w:t>
            </w:r>
          </w:p>
          <w:p w14:paraId="0785C4F5"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Create a high quality, rich, stimulating and enabling learning environment containing items that will capture pupils’ attention and lead to independent exploration. </w:t>
            </w:r>
          </w:p>
          <w:p w14:paraId="31E19198"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Make effective use of assessment information on pupils’ attainment and progress when teaching and in planning future learning. </w:t>
            </w:r>
          </w:p>
          <w:p w14:paraId="359B3C9A"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Plan opportunities to develop pupils’ spiritual, moral, social and cultural development. </w:t>
            </w:r>
          </w:p>
        </w:tc>
      </w:tr>
      <w:tr w:rsidR="00E36E11" w:rsidRPr="00BC7F72" w14:paraId="09830CF9" w14:textId="77777777" w:rsidTr="00F82AC4">
        <w:trPr>
          <w:trHeight w:val="289"/>
        </w:trPr>
        <w:tc>
          <w:tcPr>
            <w:tcW w:w="0" w:type="auto"/>
            <w:vMerge/>
            <w:tcBorders>
              <w:top w:val="nil"/>
              <w:left w:val="single" w:sz="4" w:space="0" w:color="000000"/>
              <w:bottom w:val="nil"/>
              <w:right w:val="single" w:sz="4" w:space="0" w:color="000000"/>
            </w:tcBorders>
          </w:tcPr>
          <w:p w14:paraId="3F808921" w14:textId="77777777" w:rsidR="00E36E11" w:rsidRPr="00BC7F72" w:rsidRDefault="00E36E11" w:rsidP="00F82AC4">
            <w:pPr>
              <w:rPr>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41197AA6" w14:textId="77777777" w:rsidR="00E36E11" w:rsidRPr="00BC7F72" w:rsidRDefault="00E36E11" w:rsidP="00F82AC4">
            <w:pPr>
              <w:ind w:left="2"/>
              <w:rPr>
                <w:color w:val="000000" w:themeColor="text1"/>
                <w:sz w:val="20"/>
                <w:szCs w:val="20"/>
              </w:rPr>
            </w:pPr>
            <w:r w:rsidRPr="00BC7F72">
              <w:rPr>
                <w:b/>
                <w:bCs/>
                <w:sz w:val="20"/>
                <w:szCs w:val="20"/>
                <w:lang w:eastAsia="en-US"/>
              </w:rPr>
              <w:t>Teaching and classroom management</w:t>
            </w:r>
          </w:p>
        </w:tc>
      </w:tr>
      <w:tr w:rsidR="00E36E11" w:rsidRPr="00BC7F72" w14:paraId="2EA8F65B" w14:textId="77777777" w:rsidTr="00F82AC4">
        <w:trPr>
          <w:trHeight w:val="1122"/>
        </w:trPr>
        <w:tc>
          <w:tcPr>
            <w:tcW w:w="0" w:type="auto"/>
            <w:vMerge/>
            <w:tcBorders>
              <w:top w:val="nil"/>
              <w:left w:val="single" w:sz="4" w:space="0" w:color="000000"/>
              <w:bottom w:val="nil"/>
              <w:right w:val="single" w:sz="4" w:space="0" w:color="000000"/>
            </w:tcBorders>
          </w:tcPr>
          <w:p w14:paraId="039557B2" w14:textId="77777777" w:rsidR="00E36E11" w:rsidRPr="00BC7F72" w:rsidRDefault="00E36E11" w:rsidP="00F82AC4">
            <w:pPr>
              <w:rPr>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1351F3BA"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Ensure effective teaching of the whole class, and of groups and individuals within the whole class setting, so that learning objectives are met, and pupils’ learning time is used efficiently.</w:t>
            </w:r>
          </w:p>
          <w:p w14:paraId="49FFD28E"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Establish and maintain a purposeful learning atmosphere. </w:t>
            </w:r>
          </w:p>
          <w:p w14:paraId="763D5CF6" w14:textId="19995BA4"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Set high expectations for pupils’ </w:t>
            </w:r>
            <w:r w:rsidR="00BC7F72" w:rsidRPr="00BC7F72">
              <w:rPr>
                <w:sz w:val="20"/>
                <w:szCs w:val="20"/>
                <w:lang w:eastAsia="en-US"/>
              </w:rPr>
              <w:t>behaviours</w:t>
            </w:r>
            <w:r w:rsidRPr="00BC7F72">
              <w:rPr>
                <w:sz w:val="20"/>
                <w:szCs w:val="20"/>
                <w:lang w:eastAsia="en-US"/>
              </w:rPr>
              <w:t>, establishing, and maintaining a good standard of discipline through well focused, engaging teaching and through positive and productive relationships.</w:t>
            </w:r>
          </w:p>
          <w:p w14:paraId="2B243F3B"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Establish a safe, clean and secure learning environment which promotes pupils’ confidence.</w:t>
            </w:r>
          </w:p>
          <w:p w14:paraId="289A89A2" w14:textId="4887E4AC"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Use teaching methods which capture pupils’ interest and maintain their engagement through offering rich, captivating learning activities, setting the highest expectations for all </w:t>
            </w:r>
            <w:r w:rsidR="00BC7F72" w:rsidRPr="00BC7F72">
              <w:rPr>
                <w:sz w:val="20"/>
                <w:szCs w:val="20"/>
                <w:lang w:eastAsia="en-US"/>
              </w:rPr>
              <w:t>pupils.</w:t>
            </w:r>
            <w:r w:rsidRPr="00BC7F72">
              <w:rPr>
                <w:sz w:val="20"/>
                <w:szCs w:val="20"/>
                <w:lang w:eastAsia="en-US"/>
              </w:rPr>
              <w:t xml:space="preserve"> </w:t>
            </w:r>
          </w:p>
          <w:p w14:paraId="4B9EE577"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Clearly establishing a purpose for learning, placing it within a context</w:t>
            </w:r>
          </w:p>
          <w:p w14:paraId="29D5E95D"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Effective questioning that includes open and closed questions, together with the use of probing, supplementary questions</w:t>
            </w:r>
          </w:p>
          <w:p w14:paraId="0E66542E" w14:textId="76D433FA"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Providing frequent opportunities for pupils to learn through talk and </w:t>
            </w:r>
            <w:r w:rsidR="00BC7F72" w:rsidRPr="00BC7F72">
              <w:rPr>
                <w:sz w:val="20"/>
                <w:szCs w:val="20"/>
                <w:lang w:eastAsia="en-US"/>
              </w:rPr>
              <w:t>interaction.</w:t>
            </w:r>
          </w:p>
          <w:p w14:paraId="06B80F74"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Stimulating intellectual curiosity and communicating enthusiasm for learning </w:t>
            </w:r>
          </w:p>
          <w:p w14:paraId="5E358518" w14:textId="56DB6D24"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Matching the teaching approaches used to the learning and development area of the curriculum and the age of the pupils being </w:t>
            </w:r>
            <w:r w:rsidR="00BC7F72" w:rsidRPr="00BC7F72">
              <w:rPr>
                <w:sz w:val="20"/>
                <w:szCs w:val="20"/>
                <w:lang w:eastAsia="en-US"/>
              </w:rPr>
              <w:t>taught.</w:t>
            </w:r>
            <w:r w:rsidRPr="00BC7F72">
              <w:rPr>
                <w:sz w:val="20"/>
                <w:szCs w:val="20"/>
                <w:lang w:eastAsia="en-US"/>
              </w:rPr>
              <w:t xml:space="preserve"> </w:t>
            </w:r>
          </w:p>
          <w:p w14:paraId="463FCD26"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Modelling good language use to children</w:t>
            </w:r>
          </w:p>
          <w:p w14:paraId="18AE0612"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Modelling good social skills to children</w:t>
            </w:r>
          </w:p>
          <w:p w14:paraId="672B9D27"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Clear instruction, effective modelling and accurate explanation </w:t>
            </w:r>
          </w:p>
          <w:p w14:paraId="0F38DF5A" w14:textId="674414A0"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listening carefully to pupils, analysing their responses and responding constructively </w:t>
            </w:r>
            <w:proofErr w:type="gramStart"/>
            <w:r w:rsidRPr="00BC7F72">
              <w:rPr>
                <w:sz w:val="20"/>
                <w:szCs w:val="20"/>
                <w:lang w:eastAsia="en-US"/>
              </w:rPr>
              <w:t>in order to</w:t>
            </w:r>
            <w:proofErr w:type="gramEnd"/>
            <w:r w:rsidRPr="00BC7F72">
              <w:rPr>
                <w:sz w:val="20"/>
                <w:szCs w:val="20"/>
                <w:lang w:eastAsia="en-US"/>
              </w:rPr>
              <w:t xml:space="preserve"> take their learning </w:t>
            </w:r>
            <w:r w:rsidR="00BC7F72" w:rsidRPr="00BC7F72">
              <w:rPr>
                <w:sz w:val="20"/>
                <w:szCs w:val="20"/>
                <w:lang w:eastAsia="en-US"/>
              </w:rPr>
              <w:t>forward.</w:t>
            </w:r>
            <w:r w:rsidRPr="00BC7F72">
              <w:rPr>
                <w:sz w:val="20"/>
                <w:szCs w:val="20"/>
                <w:lang w:eastAsia="en-US"/>
              </w:rPr>
              <w:t xml:space="preserve"> </w:t>
            </w:r>
          </w:p>
          <w:p w14:paraId="13DD2EAE"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Selecting and making good use of ICT and other learning resources which enable learning objectives to be met</w:t>
            </w:r>
          </w:p>
          <w:p w14:paraId="2754786B"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lastRenderedPageBreak/>
              <w:t xml:space="preserve">Providing opportunities to develop pupils’ wider understanding by relating their learning to ‘real life’. </w:t>
            </w:r>
          </w:p>
          <w:p w14:paraId="6E9C64FA"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Be familiar with the Code of Practice on the identification and assessment of special educational needs and, as part of the responsibilities under the Code, create and review One Plans for pupils with identified special educational needs.</w:t>
            </w:r>
          </w:p>
          <w:p w14:paraId="00DACF4C"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Evaluate your own teaching critically and use this to improve your effectiveness. </w:t>
            </w:r>
          </w:p>
          <w:p w14:paraId="654F4F7A" w14:textId="77777777" w:rsidR="00E36E11" w:rsidRPr="00BC7F72" w:rsidRDefault="00E36E11" w:rsidP="00F82AC4">
            <w:pPr>
              <w:spacing w:after="49"/>
              <w:rPr>
                <w:color w:val="000000" w:themeColor="text1"/>
                <w:sz w:val="20"/>
                <w:szCs w:val="20"/>
              </w:rPr>
            </w:pPr>
          </w:p>
        </w:tc>
      </w:tr>
      <w:tr w:rsidR="00E36E11" w:rsidRPr="00BC7F72" w14:paraId="5FF0807F" w14:textId="77777777" w:rsidTr="00F82AC4">
        <w:trPr>
          <w:trHeight w:val="288"/>
        </w:trPr>
        <w:tc>
          <w:tcPr>
            <w:tcW w:w="0" w:type="auto"/>
            <w:vMerge/>
            <w:tcBorders>
              <w:top w:val="nil"/>
              <w:left w:val="single" w:sz="4" w:space="0" w:color="000000"/>
              <w:bottom w:val="nil"/>
              <w:right w:val="single" w:sz="4" w:space="0" w:color="000000"/>
            </w:tcBorders>
          </w:tcPr>
          <w:p w14:paraId="22FFC9BE" w14:textId="77777777" w:rsidR="00E36E11" w:rsidRPr="00BC7F72" w:rsidRDefault="00E36E11" w:rsidP="00F82AC4">
            <w:pPr>
              <w:rPr>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49EB38D8" w14:textId="77777777" w:rsidR="00E36E11" w:rsidRPr="00BC7F72" w:rsidRDefault="00E36E11" w:rsidP="00F82AC4">
            <w:pPr>
              <w:ind w:left="2"/>
              <w:rPr>
                <w:color w:val="000000" w:themeColor="text1"/>
                <w:sz w:val="20"/>
                <w:szCs w:val="20"/>
              </w:rPr>
            </w:pPr>
            <w:r w:rsidRPr="00BC7F72">
              <w:rPr>
                <w:b/>
                <w:bCs/>
                <w:sz w:val="20"/>
                <w:szCs w:val="20"/>
                <w:lang w:eastAsia="en-US"/>
              </w:rPr>
              <w:t>Management and administration</w:t>
            </w:r>
          </w:p>
        </w:tc>
      </w:tr>
      <w:tr w:rsidR="00E36E11" w:rsidRPr="00BC7F72" w14:paraId="7A81EF5E" w14:textId="77777777" w:rsidTr="00F82AC4">
        <w:trPr>
          <w:trHeight w:val="1417"/>
        </w:trPr>
        <w:tc>
          <w:tcPr>
            <w:tcW w:w="0" w:type="auto"/>
            <w:vMerge/>
            <w:tcBorders>
              <w:top w:val="nil"/>
              <w:left w:val="single" w:sz="4" w:space="0" w:color="000000"/>
              <w:bottom w:val="nil"/>
              <w:right w:val="single" w:sz="4" w:space="0" w:color="000000"/>
            </w:tcBorders>
          </w:tcPr>
          <w:p w14:paraId="287E73A9" w14:textId="77777777" w:rsidR="00E36E11" w:rsidRPr="00BC7F72" w:rsidRDefault="00E36E11" w:rsidP="00F82AC4">
            <w:pPr>
              <w:rPr>
                <w:color w:val="000000" w:themeColor="text1"/>
                <w:sz w:val="20"/>
                <w:szCs w:val="20"/>
              </w:rPr>
            </w:pPr>
          </w:p>
        </w:tc>
        <w:tc>
          <w:tcPr>
            <w:tcW w:w="9214" w:type="dxa"/>
            <w:tcBorders>
              <w:top w:val="single" w:sz="4" w:space="0" w:color="000000"/>
              <w:left w:val="single" w:sz="4" w:space="0" w:color="000000"/>
              <w:bottom w:val="single" w:sz="4" w:space="0" w:color="auto"/>
              <w:right w:val="single" w:sz="4" w:space="0" w:color="000000"/>
            </w:tcBorders>
          </w:tcPr>
          <w:p w14:paraId="13D4AA5D" w14:textId="77777777" w:rsidR="00E36E11" w:rsidRPr="00BC7F72" w:rsidRDefault="00E36E11" w:rsidP="00BC7F72">
            <w:pPr>
              <w:numPr>
                <w:ilvl w:val="0"/>
                <w:numId w:val="5"/>
              </w:numPr>
              <w:spacing w:line="240" w:lineRule="auto"/>
              <w:rPr>
                <w:sz w:val="20"/>
                <w:szCs w:val="20"/>
                <w:lang w:eastAsia="en-US"/>
              </w:rPr>
            </w:pPr>
            <w:r w:rsidRPr="00BC7F72">
              <w:rPr>
                <w:sz w:val="20"/>
                <w:szCs w:val="20"/>
                <w:lang w:eastAsia="en-US"/>
              </w:rPr>
              <w:t>Participate in administrative and organisational tasks related to the responsibilities described above.</w:t>
            </w:r>
          </w:p>
          <w:p w14:paraId="6F61F0AD" w14:textId="1B540FC5" w:rsidR="00BC7F72" w:rsidRPr="00BC7F72" w:rsidRDefault="00E36E11" w:rsidP="00BC7F72">
            <w:pPr>
              <w:pStyle w:val="ListParagraph"/>
              <w:numPr>
                <w:ilvl w:val="0"/>
                <w:numId w:val="5"/>
              </w:numPr>
              <w:spacing w:line="240" w:lineRule="auto"/>
              <w:rPr>
                <w:color w:val="000000" w:themeColor="text1"/>
                <w:sz w:val="20"/>
                <w:szCs w:val="20"/>
              </w:rPr>
            </w:pPr>
            <w:r w:rsidRPr="00BC7F72">
              <w:rPr>
                <w:sz w:val="20"/>
                <w:szCs w:val="20"/>
                <w:lang w:eastAsia="en-US"/>
              </w:rPr>
              <w:t>Foster close relationships with parents/carers and the wider community. Assist them to support their child’s learning at home. Present a positive image of the school to all other stakeholders. The Governing Body is committed to safeguarding and promoting the welfare of children and young people and expects all staff and volunteers to share in this commitment.</w:t>
            </w:r>
          </w:p>
          <w:p w14:paraId="7A87FA05" w14:textId="6820969D" w:rsidR="00BC7F72" w:rsidRDefault="00BC7F72" w:rsidP="00BC7F72">
            <w:pPr>
              <w:spacing w:line="240" w:lineRule="auto"/>
              <w:rPr>
                <w:color w:val="000000" w:themeColor="text1"/>
                <w:sz w:val="20"/>
                <w:szCs w:val="20"/>
              </w:rPr>
            </w:pPr>
            <w:r>
              <w:rPr>
                <w:color w:val="000000" w:themeColor="text1"/>
                <w:sz w:val="20"/>
                <w:szCs w:val="20"/>
              </w:rPr>
              <w:t>Additional Responsibilities for Qualified Practitioners and Room Leaders:</w:t>
            </w:r>
          </w:p>
          <w:p w14:paraId="0E2CF0D8" w14:textId="77777777" w:rsidR="00BC7F72" w:rsidRDefault="00BC7F72" w:rsidP="00BC7F72">
            <w:pPr>
              <w:numPr>
                <w:ilvl w:val="0"/>
                <w:numId w:val="5"/>
              </w:numPr>
              <w:spacing w:line="256" w:lineRule="auto"/>
              <w:rPr>
                <w:sz w:val="20"/>
                <w:szCs w:val="20"/>
                <w:lang w:val="en-US" w:eastAsia="en-US"/>
              </w:rPr>
            </w:pPr>
            <w:r>
              <w:rPr>
                <w:sz w:val="20"/>
                <w:szCs w:val="20"/>
                <w:lang w:val="en-US" w:eastAsia="en-US"/>
              </w:rPr>
              <w:t>Be responsible for the line management of teaching assistants in the Nursery including their performance management as required.</w:t>
            </w:r>
          </w:p>
          <w:p w14:paraId="51746CE2" w14:textId="5CE970BF" w:rsidR="00BC7F72" w:rsidRPr="00BC7F72" w:rsidRDefault="00BC7F72" w:rsidP="00BC7F72">
            <w:pPr>
              <w:numPr>
                <w:ilvl w:val="0"/>
                <w:numId w:val="5"/>
              </w:numPr>
              <w:spacing w:line="256" w:lineRule="auto"/>
              <w:rPr>
                <w:sz w:val="20"/>
                <w:szCs w:val="20"/>
                <w:lang w:val="en-US" w:eastAsia="en-US"/>
              </w:rPr>
            </w:pPr>
            <w:r>
              <w:rPr>
                <w:sz w:val="20"/>
                <w:szCs w:val="20"/>
                <w:lang w:val="en-US" w:eastAsia="en-US"/>
              </w:rPr>
              <w:t xml:space="preserve">Support students on placement in Early Years Foundation Stage classes. </w:t>
            </w:r>
          </w:p>
        </w:tc>
      </w:tr>
    </w:tbl>
    <w:p w14:paraId="65C8DE1C" w14:textId="77777777" w:rsidR="00E36E11" w:rsidRPr="00BC7F72" w:rsidRDefault="00E36E11" w:rsidP="00E36E11">
      <w:pPr>
        <w:spacing w:after="1" w:line="240" w:lineRule="auto"/>
        <w:ind w:left="305" w:hanging="10"/>
        <w:rPr>
          <w:color w:val="000000" w:themeColor="text1"/>
          <w:sz w:val="20"/>
          <w:szCs w:val="20"/>
        </w:rPr>
      </w:pPr>
    </w:p>
    <w:p w14:paraId="65FDC6D7" w14:textId="77777777" w:rsidR="00E36E11" w:rsidRPr="00BC7F72" w:rsidRDefault="00E36E11" w:rsidP="00E36E11">
      <w:pPr>
        <w:spacing w:after="18"/>
        <w:rPr>
          <w:color w:val="000000" w:themeColor="text1"/>
          <w:sz w:val="20"/>
          <w:szCs w:val="20"/>
        </w:rPr>
      </w:pPr>
      <w:r w:rsidRPr="00BC7F72">
        <w:rPr>
          <w:color w:val="000000" w:themeColor="text1"/>
          <w:sz w:val="20"/>
          <w:szCs w:val="20"/>
        </w:rPr>
        <w:t xml:space="preserve"> </w:t>
      </w:r>
    </w:p>
    <w:p w14:paraId="53C20ACF" w14:textId="77777777" w:rsidR="00E36E11" w:rsidRPr="00BC7F72" w:rsidRDefault="00E36E11" w:rsidP="00E36E11">
      <w:pPr>
        <w:spacing w:after="18"/>
        <w:rPr>
          <w:color w:val="000000" w:themeColor="text1"/>
          <w:sz w:val="20"/>
          <w:szCs w:val="20"/>
        </w:rPr>
      </w:pPr>
      <w:r w:rsidRPr="00BC7F72">
        <w:rPr>
          <w:color w:val="000000" w:themeColor="text1"/>
          <w:sz w:val="20"/>
          <w:szCs w:val="20"/>
        </w:rPr>
        <w:t xml:space="preserve"> </w:t>
      </w: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E36E11" w:rsidRPr="00BC7F72" w14:paraId="788C2606" w14:textId="77777777" w:rsidTr="00F82AC4">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562585D5" w14:textId="77777777" w:rsidR="00E36E11" w:rsidRPr="00BC7F72" w:rsidRDefault="00E36E11" w:rsidP="00F82AC4">
            <w:pPr>
              <w:rPr>
                <w:b/>
                <w:color w:val="000000" w:themeColor="text1"/>
                <w:sz w:val="20"/>
                <w:szCs w:val="20"/>
              </w:rPr>
            </w:pPr>
            <w:r w:rsidRPr="00BC7F72">
              <w:rPr>
                <w:b/>
                <w:color w:val="000000" w:themeColor="text1"/>
                <w:sz w:val="20"/>
                <w:szCs w:val="20"/>
              </w:rPr>
              <w:t xml:space="preserve">Person Specification </w:t>
            </w:r>
          </w:p>
        </w:tc>
      </w:tr>
      <w:tr w:rsidR="00E36E11" w:rsidRPr="00BC7F72" w14:paraId="6F7AE72A" w14:textId="77777777" w:rsidTr="00F82AC4">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339BB8BB" w14:textId="77777777" w:rsidR="00E36E11" w:rsidRPr="00BC7F72" w:rsidRDefault="00E36E11" w:rsidP="00F82AC4">
            <w:pPr>
              <w:rPr>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780A9DD8" w14:textId="77777777" w:rsidR="00E36E11" w:rsidRPr="00BC7F72" w:rsidRDefault="00E36E11" w:rsidP="00F82AC4">
            <w:pPr>
              <w:rPr>
                <w:color w:val="000000" w:themeColor="text1"/>
                <w:sz w:val="20"/>
                <w:szCs w:val="20"/>
              </w:rPr>
            </w:pPr>
            <w:r w:rsidRPr="00BC7F72">
              <w:rPr>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4A566559" w14:textId="77777777" w:rsidR="00E36E11" w:rsidRPr="00BC7F72" w:rsidRDefault="00E36E11" w:rsidP="00F82AC4">
            <w:pPr>
              <w:rPr>
                <w:b/>
                <w:bCs/>
                <w:color w:val="000000" w:themeColor="text1"/>
                <w:sz w:val="20"/>
                <w:szCs w:val="20"/>
              </w:rPr>
            </w:pPr>
            <w:r w:rsidRPr="00BC7F72">
              <w:rPr>
                <w:b/>
                <w:bCs/>
                <w:color w:val="000000" w:themeColor="text1"/>
                <w:sz w:val="20"/>
                <w:szCs w:val="20"/>
              </w:rPr>
              <w:t>Desirable</w:t>
            </w:r>
          </w:p>
        </w:tc>
      </w:tr>
      <w:tr w:rsidR="00E36E11" w:rsidRPr="00BC7F72" w14:paraId="1233C9AE" w14:textId="77777777" w:rsidTr="00F82AC4">
        <w:trPr>
          <w:trHeight w:val="1171"/>
        </w:trPr>
        <w:tc>
          <w:tcPr>
            <w:tcW w:w="1831" w:type="dxa"/>
            <w:tcBorders>
              <w:top w:val="single" w:sz="4" w:space="0" w:color="auto"/>
              <w:left w:val="single" w:sz="4" w:space="0" w:color="000000"/>
              <w:bottom w:val="single" w:sz="4" w:space="0" w:color="auto"/>
              <w:right w:val="single" w:sz="4" w:space="0" w:color="000000"/>
            </w:tcBorders>
          </w:tcPr>
          <w:p w14:paraId="59031C4F" w14:textId="77777777" w:rsidR="00E36E11" w:rsidRPr="00BC7F72" w:rsidRDefault="00E36E11" w:rsidP="00F82AC4">
            <w:pPr>
              <w:rPr>
                <w:color w:val="000000" w:themeColor="text1"/>
                <w:sz w:val="20"/>
                <w:szCs w:val="20"/>
              </w:rPr>
            </w:pPr>
            <w:r w:rsidRPr="00BC7F72">
              <w:rPr>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6761EBD2" w14:textId="12E5C0B7" w:rsidR="00E36E11" w:rsidRPr="00BC7F72" w:rsidRDefault="00E36E11" w:rsidP="00E36E11">
            <w:pPr>
              <w:pStyle w:val="ListParagraph"/>
              <w:numPr>
                <w:ilvl w:val="0"/>
                <w:numId w:val="2"/>
              </w:numPr>
              <w:spacing w:after="49" w:line="240" w:lineRule="auto"/>
              <w:ind w:hanging="281"/>
              <w:rPr>
                <w:color w:val="000000" w:themeColor="text1"/>
                <w:sz w:val="20"/>
                <w:szCs w:val="20"/>
              </w:rPr>
            </w:pPr>
            <w:r w:rsidRPr="00BC7F72">
              <w:rPr>
                <w:color w:val="000000" w:themeColor="text1"/>
                <w:sz w:val="20"/>
                <w:szCs w:val="20"/>
                <w:lang w:eastAsia="en-US"/>
              </w:rPr>
              <w:t>GCSE qualification in English and Maths</w:t>
            </w:r>
          </w:p>
        </w:tc>
        <w:tc>
          <w:tcPr>
            <w:tcW w:w="4542" w:type="dxa"/>
            <w:tcBorders>
              <w:top w:val="single" w:sz="4" w:space="0" w:color="000000"/>
              <w:left w:val="single" w:sz="4" w:space="0" w:color="000000"/>
              <w:bottom w:val="single" w:sz="4" w:space="0" w:color="000000"/>
              <w:right w:val="single" w:sz="4" w:space="0" w:color="000000"/>
            </w:tcBorders>
          </w:tcPr>
          <w:p w14:paraId="2157788E" w14:textId="02973A77" w:rsidR="00E36E11" w:rsidRPr="00BC7F72" w:rsidRDefault="00E36E11" w:rsidP="00E36E11">
            <w:pPr>
              <w:numPr>
                <w:ilvl w:val="0"/>
                <w:numId w:val="2"/>
              </w:numPr>
              <w:spacing w:line="240" w:lineRule="auto"/>
              <w:ind w:hanging="317"/>
              <w:rPr>
                <w:color w:val="000000" w:themeColor="text1"/>
                <w:sz w:val="20"/>
                <w:szCs w:val="20"/>
                <w:lang w:eastAsia="en-US"/>
              </w:rPr>
            </w:pPr>
            <w:r w:rsidRPr="00BC7F72">
              <w:rPr>
                <w:color w:val="000000" w:themeColor="text1"/>
                <w:sz w:val="20"/>
                <w:szCs w:val="20"/>
                <w:lang w:eastAsia="en-US"/>
              </w:rPr>
              <w:t>Qualification in Health and Social Care</w:t>
            </w:r>
          </w:p>
          <w:p w14:paraId="2F12186D" w14:textId="4CDBA50B" w:rsidR="00E36E11" w:rsidRPr="00BC7F72" w:rsidRDefault="00E36E11" w:rsidP="00E36E11">
            <w:pPr>
              <w:numPr>
                <w:ilvl w:val="0"/>
                <w:numId w:val="2"/>
              </w:numPr>
              <w:spacing w:line="240" w:lineRule="auto"/>
              <w:ind w:hanging="317"/>
              <w:rPr>
                <w:color w:val="000000" w:themeColor="text1"/>
                <w:sz w:val="20"/>
                <w:szCs w:val="20"/>
                <w:lang w:eastAsia="en-US"/>
              </w:rPr>
            </w:pPr>
            <w:r w:rsidRPr="00BC7F72">
              <w:rPr>
                <w:color w:val="000000" w:themeColor="text1"/>
                <w:sz w:val="20"/>
                <w:szCs w:val="20"/>
                <w:lang w:eastAsia="en-US"/>
              </w:rPr>
              <w:t>NVQ Level 2 or 3 or equivalent in childcare</w:t>
            </w:r>
          </w:p>
          <w:p w14:paraId="32A0D16C" w14:textId="5B1E28DA" w:rsidR="00E36E11" w:rsidRPr="00BC7F72" w:rsidRDefault="00E36E11" w:rsidP="00E36E11">
            <w:pPr>
              <w:numPr>
                <w:ilvl w:val="0"/>
                <w:numId w:val="2"/>
              </w:numPr>
              <w:spacing w:line="240" w:lineRule="auto"/>
              <w:ind w:hanging="317"/>
              <w:rPr>
                <w:color w:val="000000" w:themeColor="text1"/>
                <w:sz w:val="20"/>
                <w:szCs w:val="20"/>
                <w:lang w:eastAsia="en-US"/>
              </w:rPr>
            </w:pPr>
            <w:r w:rsidRPr="00BC7F72">
              <w:rPr>
                <w:color w:val="000000" w:themeColor="text1"/>
                <w:sz w:val="20"/>
                <w:szCs w:val="20"/>
                <w:lang w:eastAsia="en-US"/>
              </w:rPr>
              <w:t>Foundation Degree or BA in Early Years (</w:t>
            </w:r>
            <w:proofErr w:type="spellStart"/>
            <w:proofErr w:type="gramStart"/>
            <w:r w:rsidRPr="00BC7F72">
              <w:rPr>
                <w:color w:val="000000" w:themeColor="text1"/>
                <w:sz w:val="20"/>
                <w:szCs w:val="20"/>
                <w:lang w:eastAsia="en-US"/>
              </w:rPr>
              <w:t>B.Ed</w:t>
            </w:r>
            <w:proofErr w:type="spellEnd"/>
            <w:proofErr w:type="gramEnd"/>
            <w:r w:rsidRPr="00BC7F72">
              <w:rPr>
                <w:color w:val="000000" w:themeColor="text1"/>
                <w:sz w:val="20"/>
                <w:szCs w:val="20"/>
                <w:lang w:eastAsia="en-US"/>
              </w:rPr>
              <w:t>)</w:t>
            </w:r>
          </w:p>
          <w:p w14:paraId="5E8EF8EB" w14:textId="77777777" w:rsidR="00E36E11" w:rsidRPr="00BC7F72" w:rsidRDefault="00E36E11" w:rsidP="00E36E11">
            <w:pPr>
              <w:numPr>
                <w:ilvl w:val="0"/>
                <w:numId w:val="2"/>
              </w:numPr>
              <w:spacing w:line="240" w:lineRule="auto"/>
              <w:ind w:hanging="317"/>
              <w:rPr>
                <w:color w:val="000000" w:themeColor="text1"/>
                <w:sz w:val="20"/>
                <w:szCs w:val="20"/>
                <w:lang w:eastAsia="en-US"/>
              </w:rPr>
            </w:pPr>
            <w:r w:rsidRPr="00BC7F72">
              <w:rPr>
                <w:color w:val="000000" w:themeColor="text1"/>
                <w:sz w:val="20"/>
                <w:szCs w:val="20"/>
                <w:lang w:eastAsia="en-US"/>
              </w:rPr>
              <w:t>Qualified teacher status (QTS)</w:t>
            </w:r>
          </w:p>
          <w:p w14:paraId="2DF043A9" w14:textId="77777777" w:rsidR="00E36E11" w:rsidRPr="00BC7F72" w:rsidRDefault="00E36E11" w:rsidP="00E36E11">
            <w:pPr>
              <w:numPr>
                <w:ilvl w:val="0"/>
                <w:numId w:val="2"/>
              </w:numPr>
              <w:spacing w:line="240" w:lineRule="auto"/>
              <w:ind w:hanging="317"/>
              <w:rPr>
                <w:color w:val="000000" w:themeColor="text1"/>
                <w:sz w:val="20"/>
                <w:szCs w:val="20"/>
                <w:lang w:eastAsia="en-US"/>
              </w:rPr>
            </w:pPr>
            <w:r w:rsidRPr="00BC7F72">
              <w:rPr>
                <w:color w:val="000000" w:themeColor="text1"/>
                <w:sz w:val="20"/>
                <w:szCs w:val="20"/>
                <w:lang w:eastAsia="en-US"/>
              </w:rPr>
              <w:t>Early years teacher status (EYTS)</w:t>
            </w:r>
          </w:p>
          <w:p w14:paraId="756080A2" w14:textId="77777777" w:rsidR="00E36E11" w:rsidRPr="00BC7F72" w:rsidRDefault="00E36E11" w:rsidP="00E36E11">
            <w:pPr>
              <w:pStyle w:val="ListParagraph"/>
              <w:numPr>
                <w:ilvl w:val="0"/>
                <w:numId w:val="2"/>
              </w:numPr>
              <w:spacing w:line="240" w:lineRule="auto"/>
              <w:ind w:hanging="317"/>
              <w:rPr>
                <w:color w:val="000000" w:themeColor="text1"/>
                <w:sz w:val="20"/>
                <w:szCs w:val="20"/>
              </w:rPr>
            </w:pPr>
            <w:r w:rsidRPr="00BC7F72">
              <w:rPr>
                <w:color w:val="000000" w:themeColor="text1"/>
                <w:sz w:val="20"/>
                <w:szCs w:val="20"/>
                <w:lang w:eastAsia="en-US"/>
              </w:rPr>
              <w:t>Early years professional status (EYPS)</w:t>
            </w:r>
          </w:p>
        </w:tc>
      </w:tr>
      <w:tr w:rsidR="00E36E11" w:rsidRPr="00BC7F72" w14:paraId="0A3A596F" w14:textId="77777777" w:rsidTr="00F82AC4">
        <w:trPr>
          <w:trHeight w:val="288"/>
        </w:trPr>
        <w:tc>
          <w:tcPr>
            <w:tcW w:w="1831" w:type="dxa"/>
            <w:tcBorders>
              <w:top w:val="single" w:sz="4" w:space="0" w:color="auto"/>
              <w:left w:val="single" w:sz="4" w:space="0" w:color="000000"/>
              <w:bottom w:val="single" w:sz="4" w:space="0" w:color="auto"/>
              <w:right w:val="single" w:sz="4" w:space="0" w:color="000000"/>
            </w:tcBorders>
          </w:tcPr>
          <w:p w14:paraId="67CCD161" w14:textId="77777777" w:rsidR="00E36E11" w:rsidRPr="00BC7F72" w:rsidRDefault="00E36E11" w:rsidP="00F82AC4">
            <w:pPr>
              <w:rPr>
                <w:color w:val="000000" w:themeColor="text1"/>
                <w:sz w:val="20"/>
                <w:szCs w:val="20"/>
              </w:rPr>
            </w:pPr>
            <w:r w:rsidRPr="00BC7F72">
              <w:rPr>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78966C8" w14:textId="65B0BAE1"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An understanding of the EYFS curriculum and requirements</w:t>
            </w:r>
          </w:p>
          <w:p w14:paraId="2D38D9C1" w14:textId="77777777" w:rsidR="00E36E11" w:rsidRPr="00BC7F72" w:rsidRDefault="00E36E11" w:rsidP="00E36E11">
            <w:pPr>
              <w:pStyle w:val="ListParagraph"/>
              <w:numPr>
                <w:ilvl w:val="0"/>
                <w:numId w:val="1"/>
              </w:numPr>
              <w:spacing w:line="240" w:lineRule="auto"/>
              <w:rPr>
                <w:sz w:val="20"/>
                <w:szCs w:val="20"/>
                <w:lang w:eastAsia="en-US"/>
              </w:rPr>
            </w:pPr>
            <w:r w:rsidRPr="00BC7F72">
              <w:rPr>
                <w:sz w:val="20"/>
                <w:szCs w:val="20"/>
                <w:lang w:eastAsia="en-US"/>
              </w:rPr>
              <w:t>Experience within the Early Years Foundation Stage</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79068572" w14:textId="77777777" w:rsidR="00E36E11" w:rsidRPr="00BC7F72" w:rsidRDefault="00E36E11" w:rsidP="00E36E11">
            <w:pPr>
              <w:pStyle w:val="ListParagraph"/>
              <w:numPr>
                <w:ilvl w:val="0"/>
                <w:numId w:val="1"/>
              </w:numPr>
              <w:spacing w:line="240" w:lineRule="auto"/>
              <w:rPr>
                <w:color w:val="000000" w:themeColor="text1"/>
                <w:sz w:val="20"/>
                <w:szCs w:val="20"/>
              </w:rPr>
            </w:pPr>
            <w:r w:rsidRPr="00BC7F72">
              <w:rPr>
                <w:sz w:val="20"/>
                <w:szCs w:val="20"/>
                <w:lang w:eastAsia="en-US"/>
              </w:rPr>
              <w:t>Experience of, and commitment to, outdoor learning.</w:t>
            </w:r>
          </w:p>
        </w:tc>
      </w:tr>
      <w:tr w:rsidR="00E36E11" w:rsidRPr="00BC7F72" w14:paraId="40F4E6CB" w14:textId="77777777" w:rsidTr="00F82AC4">
        <w:trPr>
          <w:trHeight w:val="1512"/>
        </w:trPr>
        <w:tc>
          <w:tcPr>
            <w:tcW w:w="1831" w:type="dxa"/>
            <w:tcBorders>
              <w:top w:val="single" w:sz="4" w:space="0" w:color="auto"/>
              <w:left w:val="single" w:sz="4" w:space="0" w:color="000000"/>
              <w:bottom w:val="nil"/>
              <w:right w:val="single" w:sz="4" w:space="0" w:color="000000"/>
            </w:tcBorders>
            <w:shd w:val="clear" w:color="auto" w:fill="auto"/>
          </w:tcPr>
          <w:p w14:paraId="7B85A3E7" w14:textId="77777777" w:rsidR="00E36E11" w:rsidRPr="00BC7F72" w:rsidRDefault="00E36E11" w:rsidP="00F82AC4">
            <w:pPr>
              <w:rPr>
                <w:color w:val="000000" w:themeColor="text1"/>
                <w:sz w:val="20"/>
                <w:szCs w:val="20"/>
              </w:rPr>
            </w:pPr>
            <w:r w:rsidRPr="00BC7F72">
              <w:rPr>
                <w:color w:val="000000" w:themeColor="text1"/>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60C9A6B0" w14:textId="77777777"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The statutory requirements of legislation concerning Equal Opportunities, Health &amp; Safety, SEN and Child Protection</w:t>
            </w:r>
          </w:p>
          <w:p w14:paraId="330CA8E5" w14:textId="77777777" w:rsidR="00E36E11" w:rsidRPr="00BC7F72" w:rsidRDefault="00E36E11" w:rsidP="00E36E11">
            <w:pPr>
              <w:pStyle w:val="ListParagraph"/>
              <w:numPr>
                <w:ilvl w:val="0"/>
                <w:numId w:val="1"/>
              </w:numPr>
              <w:spacing w:after="33" w:line="275" w:lineRule="auto"/>
              <w:rPr>
                <w:color w:val="000000" w:themeColor="text1"/>
                <w:sz w:val="20"/>
                <w:szCs w:val="20"/>
              </w:rPr>
            </w:pPr>
            <w:r w:rsidRPr="00BC7F72">
              <w:rPr>
                <w:sz w:val="20"/>
                <w:szCs w:val="20"/>
                <w:lang w:eastAsia="en-US"/>
              </w:rPr>
              <w:t>The use of ICT to effectively support the teaching and learning and to monitor children’s progress.</w:t>
            </w:r>
          </w:p>
        </w:tc>
        <w:tc>
          <w:tcPr>
            <w:tcW w:w="4542" w:type="dxa"/>
            <w:tcBorders>
              <w:top w:val="single" w:sz="4" w:space="0" w:color="000000"/>
              <w:left w:val="single" w:sz="4" w:space="0" w:color="000000"/>
              <w:bottom w:val="single" w:sz="4" w:space="0" w:color="000000"/>
              <w:right w:val="single" w:sz="4" w:space="0" w:color="000000"/>
            </w:tcBorders>
          </w:tcPr>
          <w:p w14:paraId="1EEA2B31" w14:textId="77777777" w:rsidR="00E36E11" w:rsidRPr="00BC7F72" w:rsidRDefault="00E36E11" w:rsidP="00E36E11">
            <w:pPr>
              <w:pStyle w:val="ListParagraph"/>
              <w:numPr>
                <w:ilvl w:val="0"/>
                <w:numId w:val="1"/>
              </w:numPr>
              <w:spacing w:line="240" w:lineRule="auto"/>
              <w:rPr>
                <w:color w:val="000000" w:themeColor="text1"/>
                <w:sz w:val="20"/>
                <w:szCs w:val="20"/>
              </w:rPr>
            </w:pPr>
            <w:r w:rsidRPr="00BC7F72">
              <w:rPr>
                <w:sz w:val="20"/>
                <w:szCs w:val="20"/>
                <w:lang w:eastAsia="en-US"/>
              </w:rPr>
              <w:t>A knowledge and understanding of the use of a range of media to teach and assess children’s progress.</w:t>
            </w:r>
          </w:p>
          <w:p w14:paraId="1887BDB0" w14:textId="70BEF096"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A knowledge and understanding of room organization, learning strategies, and working with a free flow </w:t>
            </w:r>
            <w:r w:rsidR="00BC7F72" w:rsidRPr="00BC7F72">
              <w:rPr>
                <w:sz w:val="20"/>
                <w:szCs w:val="20"/>
                <w:lang w:eastAsia="en-US"/>
              </w:rPr>
              <w:t>environment.</w:t>
            </w:r>
          </w:p>
          <w:p w14:paraId="2A84B5F9" w14:textId="5B125BD8"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EYFS welfare, learning and development requirements; Planning for learning in the </w:t>
            </w:r>
            <w:r w:rsidR="00BC7F72" w:rsidRPr="00BC7F72">
              <w:rPr>
                <w:sz w:val="20"/>
                <w:szCs w:val="20"/>
                <w:lang w:eastAsia="en-US"/>
              </w:rPr>
              <w:t>EYFS.</w:t>
            </w:r>
          </w:p>
          <w:p w14:paraId="07B835CE" w14:textId="77777777" w:rsidR="00E36E11" w:rsidRPr="00BC7F72" w:rsidRDefault="00E36E11" w:rsidP="00E36E11">
            <w:pPr>
              <w:pStyle w:val="ListParagraph"/>
              <w:spacing w:line="240" w:lineRule="auto"/>
              <w:ind w:left="360"/>
              <w:rPr>
                <w:color w:val="000000" w:themeColor="text1"/>
                <w:sz w:val="20"/>
                <w:szCs w:val="20"/>
              </w:rPr>
            </w:pPr>
          </w:p>
        </w:tc>
      </w:tr>
      <w:tr w:rsidR="00E36E11" w:rsidRPr="00BC7F72" w14:paraId="471AAEA3" w14:textId="77777777" w:rsidTr="00F82AC4">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0E46D41D" w14:textId="77777777" w:rsidR="00E36E11" w:rsidRPr="00BC7F72" w:rsidRDefault="00E36E11" w:rsidP="00F82AC4">
            <w:pPr>
              <w:rPr>
                <w:color w:val="000000" w:themeColor="text1"/>
                <w:sz w:val="20"/>
                <w:szCs w:val="20"/>
              </w:rPr>
            </w:pPr>
            <w:r w:rsidRPr="00BC7F72">
              <w:rPr>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4E441242" w14:textId="77777777" w:rsidR="00E36E11" w:rsidRPr="00BC7F72" w:rsidRDefault="00E36E11" w:rsidP="00F82AC4">
            <w:pPr>
              <w:rPr>
                <w:sz w:val="20"/>
                <w:szCs w:val="20"/>
                <w:lang w:eastAsia="en-US"/>
              </w:rPr>
            </w:pPr>
            <w:r w:rsidRPr="00BC7F72">
              <w:rPr>
                <w:sz w:val="20"/>
                <w:szCs w:val="20"/>
                <w:lang w:eastAsia="en-US"/>
              </w:rPr>
              <w:t xml:space="preserve">Ability to: </w:t>
            </w:r>
          </w:p>
          <w:p w14:paraId="247D50E2" w14:textId="29C4262A"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Develop good personal relationships within the </w:t>
            </w:r>
            <w:r w:rsidR="00BC7F72" w:rsidRPr="00BC7F72">
              <w:rPr>
                <w:sz w:val="20"/>
                <w:szCs w:val="20"/>
                <w:lang w:eastAsia="en-US"/>
              </w:rPr>
              <w:t>team.</w:t>
            </w:r>
          </w:p>
          <w:p w14:paraId="7694BEF2" w14:textId="3A86DFFF"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Establish and develop effective relationships with parents and the </w:t>
            </w:r>
            <w:r w:rsidR="00BC7F72" w:rsidRPr="00BC7F72">
              <w:rPr>
                <w:sz w:val="20"/>
                <w:szCs w:val="20"/>
                <w:lang w:eastAsia="en-US"/>
              </w:rPr>
              <w:t>community.</w:t>
            </w:r>
          </w:p>
          <w:p w14:paraId="436E49BE" w14:textId="4412F9AC"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Communicate effectively (both orally and in writing) to parents and </w:t>
            </w:r>
            <w:r w:rsidR="00BC7F72" w:rsidRPr="00BC7F72">
              <w:rPr>
                <w:sz w:val="20"/>
                <w:szCs w:val="20"/>
                <w:lang w:eastAsia="en-US"/>
              </w:rPr>
              <w:t>children.</w:t>
            </w:r>
          </w:p>
          <w:p w14:paraId="790FD35D" w14:textId="36F855F0"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Deal with conflict in an appropriate </w:t>
            </w:r>
            <w:r w:rsidR="00BC7F72" w:rsidRPr="00BC7F72">
              <w:rPr>
                <w:sz w:val="20"/>
                <w:szCs w:val="20"/>
                <w:lang w:eastAsia="en-US"/>
              </w:rPr>
              <w:t>manner.</w:t>
            </w:r>
          </w:p>
          <w:p w14:paraId="6F2C92B7" w14:textId="146E5186" w:rsidR="00E36E11" w:rsidRPr="00BC7F72" w:rsidRDefault="00E36E11" w:rsidP="00E36E11">
            <w:pPr>
              <w:numPr>
                <w:ilvl w:val="0"/>
                <w:numId w:val="1"/>
              </w:numPr>
              <w:spacing w:line="240" w:lineRule="auto"/>
              <w:rPr>
                <w:sz w:val="20"/>
                <w:szCs w:val="20"/>
                <w:lang w:eastAsia="en-US"/>
              </w:rPr>
            </w:pPr>
            <w:r w:rsidRPr="00BC7F72">
              <w:rPr>
                <w:sz w:val="20"/>
                <w:szCs w:val="20"/>
                <w:lang w:eastAsia="en-US"/>
              </w:rPr>
              <w:t xml:space="preserve">Be reflective and learn from past experiences; Show resilience and an ability to work under pressure; Promote the school and nursery’s aims </w:t>
            </w:r>
            <w:r w:rsidR="00BC7F72" w:rsidRPr="00BC7F72">
              <w:rPr>
                <w:sz w:val="20"/>
                <w:szCs w:val="20"/>
                <w:lang w:eastAsia="en-US"/>
              </w:rPr>
              <w:t>positively.</w:t>
            </w:r>
          </w:p>
          <w:p w14:paraId="1C05611B" w14:textId="77777777" w:rsidR="00E36E11" w:rsidRPr="00BC7F72" w:rsidRDefault="00E36E11" w:rsidP="00E36E11">
            <w:pPr>
              <w:pStyle w:val="ListParagraph"/>
              <w:numPr>
                <w:ilvl w:val="0"/>
                <w:numId w:val="1"/>
              </w:numPr>
              <w:rPr>
                <w:color w:val="000000" w:themeColor="text1"/>
                <w:sz w:val="20"/>
                <w:szCs w:val="20"/>
              </w:rPr>
            </w:pPr>
            <w:r w:rsidRPr="00BC7F72">
              <w:rPr>
                <w:sz w:val="20"/>
                <w:szCs w:val="20"/>
                <w:lang w:eastAsia="en-US"/>
              </w:rPr>
              <w:t>Demonstrate excellent IT skills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156B0E92" w14:textId="77777777" w:rsidR="00E36E11" w:rsidRPr="00BC7F72" w:rsidRDefault="00E36E11" w:rsidP="00F82AC4">
            <w:pPr>
              <w:rPr>
                <w:color w:val="000000" w:themeColor="text1"/>
                <w:sz w:val="20"/>
                <w:szCs w:val="20"/>
              </w:rPr>
            </w:pPr>
          </w:p>
        </w:tc>
      </w:tr>
      <w:tr w:rsidR="00E36E11" w:rsidRPr="00BC7F72" w14:paraId="2C2160BB" w14:textId="77777777" w:rsidTr="00F82AC4">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65AA7483" w14:textId="77777777" w:rsidR="00E36E11" w:rsidRPr="00BC7F72" w:rsidRDefault="00E36E11" w:rsidP="00F82AC4">
            <w:pPr>
              <w:rPr>
                <w:color w:val="000000" w:themeColor="text1"/>
                <w:sz w:val="20"/>
                <w:szCs w:val="20"/>
              </w:rPr>
            </w:pPr>
            <w:r w:rsidRPr="00BC7F72">
              <w:rPr>
                <w:color w:val="000000" w:themeColor="text1"/>
                <w:sz w:val="20"/>
                <w:szCs w:val="20"/>
              </w:rPr>
              <w:lastRenderedPageBreak/>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5744A280" w14:textId="3ADCDA24" w:rsidR="00E36E11" w:rsidRPr="00BC7F72" w:rsidRDefault="00E36E11" w:rsidP="00E36E11">
            <w:pPr>
              <w:numPr>
                <w:ilvl w:val="0"/>
                <w:numId w:val="3"/>
              </w:numPr>
              <w:spacing w:line="240" w:lineRule="auto"/>
              <w:ind w:hanging="360"/>
              <w:rPr>
                <w:sz w:val="20"/>
                <w:szCs w:val="20"/>
                <w:lang w:eastAsia="en-US"/>
              </w:rPr>
            </w:pPr>
            <w:r w:rsidRPr="00BC7F72">
              <w:rPr>
                <w:sz w:val="20"/>
                <w:szCs w:val="20"/>
                <w:lang w:eastAsia="en-US"/>
              </w:rPr>
              <w:t xml:space="preserve">Be an effective team player that works collaboratively and effectively with </w:t>
            </w:r>
            <w:r w:rsidR="00BC7F72" w:rsidRPr="00BC7F72">
              <w:rPr>
                <w:sz w:val="20"/>
                <w:szCs w:val="20"/>
                <w:lang w:eastAsia="en-US"/>
              </w:rPr>
              <w:t>others.</w:t>
            </w:r>
          </w:p>
          <w:p w14:paraId="7F1AEB54" w14:textId="54254801" w:rsidR="00E36E11" w:rsidRPr="00BC7F72" w:rsidRDefault="00E36E11" w:rsidP="00E36E11">
            <w:pPr>
              <w:numPr>
                <w:ilvl w:val="0"/>
                <w:numId w:val="3"/>
              </w:numPr>
              <w:spacing w:line="240" w:lineRule="auto"/>
              <w:ind w:hanging="360"/>
              <w:rPr>
                <w:sz w:val="20"/>
                <w:szCs w:val="20"/>
                <w:lang w:eastAsia="en-US"/>
              </w:rPr>
            </w:pPr>
            <w:r w:rsidRPr="00BC7F72">
              <w:rPr>
                <w:sz w:val="20"/>
                <w:szCs w:val="20"/>
                <w:lang w:eastAsia="en-US"/>
              </w:rPr>
              <w:t xml:space="preserve">Excellent interpersonal skills, communicating (verbally and in-writing) effectively to a wide-range of </w:t>
            </w:r>
            <w:r w:rsidR="00BC7F72" w:rsidRPr="00BC7F72">
              <w:rPr>
                <w:sz w:val="20"/>
                <w:szCs w:val="20"/>
                <w:lang w:eastAsia="en-US"/>
              </w:rPr>
              <w:t>audiences.</w:t>
            </w:r>
          </w:p>
          <w:p w14:paraId="46C2E5C2" w14:textId="601DBEDB" w:rsidR="00E36E11" w:rsidRPr="00BC7F72" w:rsidRDefault="00E36E11" w:rsidP="00E36E11">
            <w:pPr>
              <w:numPr>
                <w:ilvl w:val="0"/>
                <w:numId w:val="3"/>
              </w:numPr>
              <w:spacing w:line="240" w:lineRule="auto"/>
              <w:ind w:hanging="360"/>
              <w:rPr>
                <w:sz w:val="20"/>
                <w:szCs w:val="20"/>
                <w:lang w:eastAsia="en-US"/>
              </w:rPr>
            </w:pPr>
            <w:r w:rsidRPr="00BC7F72">
              <w:rPr>
                <w:sz w:val="20"/>
                <w:szCs w:val="20"/>
                <w:lang w:eastAsia="en-US"/>
              </w:rPr>
              <w:t xml:space="preserve">Support, motivate and inspire both colleagues and pupils by leading through </w:t>
            </w:r>
            <w:r w:rsidR="00BC7F72" w:rsidRPr="00BC7F72">
              <w:rPr>
                <w:sz w:val="20"/>
                <w:szCs w:val="20"/>
                <w:lang w:eastAsia="en-US"/>
              </w:rPr>
              <w:t>example.</w:t>
            </w:r>
          </w:p>
          <w:p w14:paraId="3DF52136" w14:textId="31C82B0D" w:rsidR="00E36E11" w:rsidRPr="00BC7F72" w:rsidRDefault="00E36E11" w:rsidP="00E36E11">
            <w:pPr>
              <w:numPr>
                <w:ilvl w:val="0"/>
                <w:numId w:val="3"/>
              </w:numPr>
              <w:spacing w:line="240" w:lineRule="auto"/>
              <w:ind w:hanging="360"/>
              <w:rPr>
                <w:sz w:val="20"/>
                <w:szCs w:val="20"/>
                <w:lang w:eastAsia="en-US"/>
              </w:rPr>
            </w:pPr>
            <w:r w:rsidRPr="00BC7F72">
              <w:rPr>
                <w:sz w:val="20"/>
                <w:szCs w:val="20"/>
                <w:lang w:eastAsia="en-US"/>
              </w:rPr>
              <w:t xml:space="preserve">Suitability to work with </w:t>
            </w:r>
            <w:r w:rsidR="00BC7F72" w:rsidRPr="00BC7F72">
              <w:rPr>
                <w:sz w:val="20"/>
                <w:szCs w:val="20"/>
                <w:lang w:eastAsia="en-US"/>
              </w:rPr>
              <w:t>children.</w:t>
            </w:r>
          </w:p>
          <w:p w14:paraId="0007F760" w14:textId="77777777" w:rsidR="00E36E11" w:rsidRPr="00BC7F72" w:rsidRDefault="00E36E11" w:rsidP="00E36E11">
            <w:pPr>
              <w:numPr>
                <w:ilvl w:val="0"/>
                <w:numId w:val="3"/>
              </w:numPr>
              <w:spacing w:line="240" w:lineRule="auto"/>
              <w:ind w:hanging="360"/>
              <w:rPr>
                <w:sz w:val="20"/>
                <w:szCs w:val="20"/>
                <w:lang w:eastAsia="en-US"/>
              </w:rPr>
            </w:pPr>
            <w:r w:rsidRPr="00BC7F72">
              <w:rPr>
                <w:sz w:val="20"/>
                <w:szCs w:val="20"/>
                <w:lang w:eastAsia="en-US"/>
              </w:rPr>
              <w:t xml:space="preserve">Confidence, warmth, sensitivity, reliability and enthusiasm </w:t>
            </w:r>
          </w:p>
          <w:p w14:paraId="4CA9E0C9" w14:textId="77777777" w:rsidR="00E36E11" w:rsidRPr="00BC7F72" w:rsidRDefault="00E36E11" w:rsidP="00F82AC4">
            <w:pPr>
              <w:rPr>
                <w:color w:val="000000" w:themeColor="text1"/>
                <w:sz w:val="20"/>
                <w:szCs w:val="20"/>
              </w:rPr>
            </w:pPr>
            <w:r w:rsidRPr="00BC7F72">
              <w:rPr>
                <w:color w:val="000000" w:themeColor="text1"/>
                <w:sz w:val="20"/>
                <w:szCs w:val="20"/>
              </w:rPr>
              <w:t xml:space="preserve"> </w:t>
            </w:r>
          </w:p>
        </w:tc>
      </w:tr>
      <w:tr w:rsidR="00E36E11" w:rsidRPr="00BC7F72" w14:paraId="31B13165" w14:textId="77777777" w:rsidTr="00F82AC4">
        <w:trPr>
          <w:trHeight w:val="2230"/>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1788A1A7" w14:textId="77777777" w:rsidR="00E36E11" w:rsidRPr="00BC7F72" w:rsidRDefault="00E36E11" w:rsidP="00F82AC4">
            <w:pPr>
              <w:rPr>
                <w:color w:val="000000" w:themeColor="text1"/>
                <w:sz w:val="20"/>
                <w:szCs w:val="20"/>
              </w:rPr>
            </w:pPr>
            <w:r w:rsidRPr="00BC7F72">
              <w:rPr>
                <w:b/>
                <w:sz w:val="20"/>
                <w:szCs w:val="20"/>
                <w:lang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6FAE5497" w14:textId="77777777" w:rsidR="00E36E11" w:rsidRPr="00BC7F72" w:rsidRDefault="00E36E11" w:rsidP="00F82AC4">
            <w:pPr>
              <w:rPr>
                <w:sz w:val="20"/>
                <w:szCs w:val="20"/>
                <w:lang w:eastAsia="en-US"/>
              </w:rPr>
            </w:pPr>
            <w:r w:rsidRPr="00BC7F72">
              <w:rPr>
                <w:sz w:val="20"/>
                <w:szCs w:val="20"/>
                <w:lang w:eastAsia="en-US"/>
              </w:rPr>
              <w:t>Commitment to equality of opportunity for all regardless of gender, disability, religion, and ethnic origin</w:t>
            </w:r>
          </w:p>
          <w:p w14:paraId="0DF0054B" w14:textId="77777777" w:rsidR="00E36E11" w:rsidRPr="00BC7F72" w:rsidRDefault="00E36E11" w:rsidP="00F82AC4">
            <w:pPr>
              <w:rPr>
                <w:sz w:val="20"/>
                <w:szCs w:val="20"/>
                <w:lang w:eastAsia="en-US"/>
              </w:rPr>
            </w:pPr>
          </w:p>
          <w:p w14:paraId="4C07B908" w14:textId="77777777" w:rsidR="00E36E11" w:rsidRPr="00BC7F72" w:rsidRDefault="00E36E11" w:rsidP="00F82AC4">
            <w:pPr>
              <w:rPr>
                <w:b/>
                <w:bCs/>
                <w:sz w:val="20"/>
                <w:szCs w:val="20"/>
                <w:lang w:eastAsia="en-US"/>
              </w:rPr>
            </w:pPr>
            <w:r w:rsidRPr="00BC7F72">
              <w:rPr>
                <w:b/>
                <w:bCs/>
                <w:sz w:val="20"/>
                <w:szCs w:val="20"/>
                <w:lang w:eastAsia="en-US"/>
              </w:rPr>
              <w:t>Demonstrate a commitment to:</w:t>
            </w:r>
          </w:p>
          <w:p w14:paraId="5F5236E1" w14:textId="77777777" w:rsidR="00E36E11" w:rsidRPr="00BC7F72" w:rsidRDefault="00E36E11" w:rsidP="00E36E11">
            <w:pPr>
              <w:pStyle w:val="ListParagraph"/>
              <w:numPr>
                <w:ilvl w:val="0"/>
                <w:numId w:val="4"/>
              </w:numPr>
              <w:spacing w:line="240" w:lineRule="auto"/>
              <w:rPr>
                <w:sz w:val="20"/>
                <w:szCs w:val="20"/>
                <w:lang w:eastAsia="en-US"/>
              </w:rPr>
            </w:pPr>
            <w:r w:rsidRPr="00BC7F72">
              <w:rPr>
                <w:sz w:val="20"/>
                <w:szCs w:val="20"/>
                <w:lang w:eastAsia="en-US"/>
              </w:rPr>
              <w:t>safeguarding and child protection equalities</w:t>
            </w:r>
          </w:p>
          <w:p w14:paraId="701040CF" w14:textId="77777777" w:rsidR="00E36E11" w:rsidRPr="00BC7F72" w:rsidRDefault="00E36E11" w:rsidP="00E36E11">
            <w:pPr>
              <w:pStyle w:val="ListParagraph"/>
              <w:numPr>
                <w:ilvl w:val="0"/>
                <w:numId w:val="4"/>
              </w:numPr>
              <w:spacing w:line="240" w:lineRule="auto"/>
              <w:rPr>
                <w:sz w:val="20"/>
                <w:szCs w:val="20"/>
                <w:lang w:eastAsia="en-US"/>
              </w:rPr>
            </w:pPr>
            <w:r w:rsidRPr="00BC7F72">
              <w:rPr>
                <w:sz w:val="20"/>
                <w:szCs w:val="20"/>
                <w:lang w:eastAsia="en-US"/>
              </w:rPr>
              <w:t>promoting the school’s vision, values and ethos</w:t>
            </w:r>
          </w:p>
          <w:p w14:paraId="3A9334B1" w14:textId="4F53B07C" w:rsidR="00E36E11" w:rsidRPr="00BC7F72" w:rsidRDefault="00E36E11" w:rsidP="00E36E11">
            <w:pPr>
              <w:pStyle w:val="ListParagraph"/>
              <w:numPr>
                <w:ilvl w:val="0"/>
                <w:numId w:val="4"/>
              </w:numPr>
              <w:spacing w:line="240" w:lineRule="auto"/>
              <w:rPr>
                <w:sz w:val="20"/>
                <w:szCs w:val="20"/>
                <w:lang w:eastAsia="en-US"/>
              </w:rPr>
            </w:pPr>
            <w:r w:rsidRPr="00BC7F72">
              <w:rPr>
                <w:sz w:val="20"/>
                <w:szCs w:val="20"/>
                <w:lang w:eastAsia="en-US"/>
              </w:rPr>
              <w:t xml:space="preserve">high quality, stimulating learning </w:t>
            </w:r>
            <w:r w:rsidR="00BC7F72" w:rsidRPr="00BC7F72">
              <w:rPr>
                <w:sz w:val="20"/>
                <w:szCs w:val="20"/>
                <w:lang w:eastAsia="en-US"/>
              </w:rPr>
              <w:t>environment.</w:t>
            </w:r>
          </w:p>
          <w:p w14:paraId="3C594EEE" w14:textId="77777777" w:rsidR="00E36E11" w:rsidRPr="00BC7F72" w:rsidRDefault="00E36E11" w:rsidP="00E36E11">
            <w:pPr>
              <w:pStyle w:val="ListParagraph"/>
              <w:numPr>
                <w:ilvl w:val="0"/>
                <w:numId w:val="4"/>
              </w:numPr>
              <w:spacing w:line="240" w:lineRule="auto"/>
              <w:rPr>
                <w:sz w:val="20"/>
                <w:szCs w:val="20"/>
                <w:lang w:eastAsia="en-US"/>
              </w:rPr>
            </w:pPr>
            <w:r w:rsidRPr="00BC7F72">
              <w:rPr>
                <w:sz w:val="20"/>
                <w:szCs w:val="20"/>
                <w:lang w:eastAsia="en-US"/>
              </w:rPr>
              <w:t>relating positively to and showing respect for all members of the school and wider community</w:t>
            </w:r>
          </w:p>
          <w:p w14:paraId="4935D820" w14:textId="77777777" w:rsidR="00E36E11" w:rsidRPr="00BC7F72" w:rsidRDefault="00E36E11" w:rsidP="00E36E11">
            <w:pPr>
              <w:pStyle w:val="ListParagraph"/>
              <w:numPr>
                <w:ilvl w:val="0"/>
                <w:numId w:val="4"/>
              </w:numPr>
              <w:spacing w:line="240" w:lineRule="auto"/>
              <w:rPr>
                <w:sz w:val="20"/>
                <w:szCs w:val="20"/>
                <w:lang w:eastAsia="en-US"/>
              </w:rPr>
            </w:pPr>
            <w:r w:rsidRPr="00BC7F72">
              <w:rPr>
                <w:sz w:val="20"/>
                <w:szCs w:val="20"/>
                <w:lang w:eastAsia="en-US"/>
              </w:rPr>
              <w:t>ongoing relevant professional self-development</w:t>
            </w:r>
          </w:p>
        </w:tc>
      </w:tr>
    </w:tbl>
    <w:p w14:paraId="75C0CD80" w14:textId="77777777" w:rsidR="00E36E11" w:rsidRPr="00BC7F72" w:rsidRDefault="00E36E11" w:rsidP="00E36E11">
      <w:pPr>
        <w:spacing w:after="19"/>
        <w:rPr>
          <w:color w:val="000000" w:themeColor="text1"/>
          <w:sz w:val="20"/>
        </w:rPr>
      </w:pPr>
    </w:p>
    <w:p w14:paraId="0098913A" w14:textId="77777777" w:rsidR="00E36E11" w:rsidRPr="00BC7F72" w:rsidRDefault="00E36E11" w:rsidP="00E36E11">
      <w:pPr>
        <w:spacing w:after="0"/>
        <w:rPr>
          <w:color w:val="000000" w:themeColor="text1"/>
        </w:rPr>
      </w:pPr>
      <w:r w:rsidRPr="00BC7F72">
        <w:rPr>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E36E11" w:rsidRPr="00BC7F72" w14:paraId="79793E3C" w14:textId="77777777" w:rsidTr="00E36E11">
        <w:trPr>
          <w:trHeight w:val="1045"/>
        </w:trPr>
        <w:tc>
          <w:tcPr>
            <w:tcW w:w="10488" w:type="dxa"/>
            <w:gridSpan w:val="4"/>
            <w:tcBorders>
              <w:top w:val="single" w:sz="4" w:space="0" w:color="000000"/>
              <w:left w:val="single" w:sz="4" w:space="0" w:color="000000"/>
              <w:bottom w:val="single" w:sz="4" w:space="0" w:color="000000"/>
              <w:right w:val="single" w:sz="4" w:space="0" w:color="000000"/>
            </w:tcBorders>
          </w:tcPr>
          <w:p w14:paraId="78081CEF" w14:textId="77777777" w:rsidR="00E36E11" w:rsidRPr="00BC7F72" w:rsidRDefault="00E36E11" w:rsidP="00F82AC4">
            <w:pPr>
              <w:spacing w:after="15"/>
              <w:rPr>
                <w:color w:val="000000" w:themeColor="text1"/>
              </w:rPr>
            </w:pPr>
            <w:r w:rsidRPr="00BC7F72">
              <w:rPr>
                <w:color w:val="000000" w:themeColor="text1"/>
                <w:sz w:val="18"/>
              </w:rPr>
              <w:t xml:space="preserve"> </w:t>
            </w:r>
          </w:p>
          <w:p w14:paraId="56619AB7" w14:textId="6F7CE044" w:rsidR="00E36E11" w:rsidRPr="00BC7F72" w:rsidRDefault="00E36E11" w:rsidP="00E36E11">
            <w:pPr>
              <w:spacing w:line="277" w:lineRule="auto"/>
              <w:rPr>
                <w:color w:val="000000" w:themeColor="text1"/>
              </w:rPr>
            </w:pPr>
            <w:r w:rsidRPr="00BC7F72">
              <w:rPr>
                <w:color w:val="000000" w:themeColor="text1"/>
                <w:sz w:val="18"/>
              </w:rPr>
              <w:t xml:space="preserve">I have read and understood the responsibilities for the position of Early Years Practitioner.  I am aware that the Job Description is subject to change accordance with the needs of the business.  </w:t>
            </w:r>
          </w:p>
        </w:tc>
      </w:tr>
      <w:tr w:rsidR="00E36E11" w:rsidRPr="00BC7F72" w14:paraId="6F1D27AF" w14:textId="77777777" w:rsidTr="00F82AC4">
        <w:trPr>
          <w:trHeight w:val="516"/>
        </w:trPr>
        <w:tc>
          <w:tcPr>
            <w:tcW w:w="1272" w:type="dxa"/>
            <w:tcBorders>
              <w:top w:val="single" w:sz="4" w:space="0" w:color="000000"/>
              <w:left w:val="single" w:sz="4" w:space="0" w:color="000000"/>
              <w:bottom w:val="single" w:sz="4" w:space="0" w:color="000000"/>
              <w:right w:val="single" w:sz="4" w:space="0" w:color="000000"/>
            </w:tcBorders>
          </w:tcPr>
          <w:p w14:paraId="3B55893F" w14:textId="77777777" w:rsidR="00E36E11" w:rsidRPr="00BC7F72" w:rsidRDefault="00E36E11" w:rsidP="00F82AC4">
            <w:pPr>
              <w:spacing w:after="15"/>
              <w:rPr>
                <w:color w:val="000000" w:themeColor="text1"/>
              </w:rPr>
            </w:pPr>
            <w:r w:rsidRPr="00BC7F72">
              <w:rPr>
                <w:b/>
                <w:color w:val="000000" w:themeColor="text1"/>
                <w:sz w:val="18"/>
              </w:rPr>
              <w:t xml:space="preserve">Name: </w:t>
            </w:r>
          </w:p>
          <w:p w14:paraId="5B7EFCB1" w14:textId="77777777" w:rsidR="00E36E11" w:rsidRPr="00BC7F72" w:rsidRDefault="00E36E11" w:rsidP="00F82AC4">
            <w:pPr>
              <w:rPr>
                <w:color w:val="000000" w:themeColor="text1"/>
              </w:rPr>
            </w:pPr>
            <w:r w:rsidRPr="00BC7F72">
              <w:rPr>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31B10518" w14:textId="77777777" w:rsidR="00E36E11" w:rsidRPr="00BC7F72" w:rsidRDefault="00E36E11" w:rsidP="00F82AC4">
            <w:pPr>
              <w:rPr>
                <w:color w:val="000000" w:themeColor="text1"/>
              </w:rPr>
            </w:pPr>
            <w:r w:rsidRPr="00BC7F72">
              <w:rPr>
                <w:b/>
                <w:color w:val="000000" w:themeColor="text1"/>
                <w:sz w:val="18"/>
              </w:rPr>
              <w:t xml:space="preserve"> </w:t>
            </w:r>
          </w:p>
        </w:tc>
      </w:tr>
      <w:tr w:rsidR="00E36E11" w:rsidRPr="00BC7F72" w14:paraId="0CFB2670" w14:textId="77777777" w:rsidTr="00F82AC4">
        <w:trPr>
          <w:trHeight w:val="516"/>
        </w:trPr>
        <w:tc>
          <w:tcPr>
            <w:tcW w:w="1272" w:type="dxa"/>
            <w:tcBorders>
              <w:top w:val="single" w:sz="4" w:space="0" w:color="000000"/>
              <w:left w:val="single" w:sz="4" w:space="0" w:color="000000"/>
              <w:bottom w:val="single" w:sz="4" w:space="0" w:color="000000"/>
              <w:right w:val="single" w:sz="4" w:space="0" w:color="000000"/>
            </w:tcBorders>
          </w:tcPr>
          <w:p w14:paraId="4C8846BB" w14:textId="77777777" w:rsidR="00E36E11" w:rsidRPr="00BC7F72" w:rsidRDefault="00E36E11" w:rsidP="00F82AC4">
            <w:pPr>
              <w:spacing w:after="17"/>
              <w:rPr>
                <w:color w:val="000000" w:themeColor="text1"/>
              </w:rPr>
            </w:pPr>
            <w:r w:rsidRPr="00BC7F72">
              <w:rPr>
                <w:b/>
                <w:color w:val="000000" w:themeColor="text1"/>
                <w:sz w:val="18"/>
              </w:rPr>
              <w:t xml:space="preserve">Signed: </w:t>
            </w:r>
          </w:p>
          <w:p w14:paraId="230E4BFA" w14:textId="77777777" w:rsidR="00E36E11" w:rsidRPr="00BC7F72" w:rsidRDefault="00E36E11" w:rsidP="00F82AC4">
            <w:pPr>
              <w:rPr>
                <w:color w:val="000000" w:themeColor="text1"/>
              </w:rPr>
            </w:pPr>
            <w:r w:rsidRPr="00BC7F72">
              <w:rPr>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68579B4" w14:textId="77777777" w:rsidR="00E36E11" w:rsidRPr="00BC7F72" w:rsidRDefault="00E36E11" w:rsidP="00F82AC4">
            <w:pPr>
              <w:rPr>
                <w:color w:val="000000" w:themeColor="text1"/>
              </w:rPr>
            </w:pPr>
            <w:r w:rsidRPr="00BC7F72">
              <w:rPr>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99ADDF5" w14:textId="77777777" w:rsidR="00E36E11" w:rsidRPr="00BC7F72" w:rsidRDefault="00E36E11" w:rsidP="00F82AC4">
            <w:pPr>
              <w:rPr>
                <w:color w:val="000000" w:themeColor="text1"/>
              </w:rPr>
            </w:pPr>
            <w:r w:rsidRPr="00BC7F72">
              <w:rPr>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4541EBAD" w14:textId="77777777" w:rsidR="00E36E11" w:rsidRPr="00BC7F72" w:rsidRDefault="00E36E11" w:rsidP="00F82AC4">
            <w:pPr>
              <w:rPr>
                <w:color w:val="000000" w:themeColor="text1"/>
              </w:rPr>
            </w:pPr>
            <w:r w:rsidRPr="00BC7F72">
              <w:rPr>
                <w:b/>
                <w:color w:val="000000" w:themeColor="text1"/>
                <w:sz w:val="18"/>
              </w:rPr>
              <w:t xml:space="preserve"> </w:t>
            </w:r>
          </w:p>
        </w:tc>
      </w:tr>
    </w:tbl>
    <w:p w14:paraId="19FE6152" w14:textId="77777777" w:rsidR="00E36E11" w:rsidRPr="00BC7F72" w:rsidRDefault="00E36E11" w:rsidP="00E36E11">
      <w:pPr>
        <w:spacing w:after="15"/>
        <w:rPr>
          <w:color w:val="000000" w:themeColor="text1"/>
        </w:rPr>
      </w:pPr>
      <w:r w:rsidRPr="00BC7F72">
        <w:rPr>
          <w:color w:val="000000" w:themeColor="text1"/>
          <w:sz w:val="18"/>
        </w:rPr>
        <w:t xml:space="preserve"> </w:t>
      </w:r>
    </w:p>
    <w:p w14:paraId="4EE836F8" w14:textId="77777777" w:rsidR="00E36E11" w:rsidRPr="00BC7F72" w:rsidRDefault="00E36E11" w:rsidP="00E36E11">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20"/>
          <w:szCs w:val="20"/>
        </w:rPr>
      </w:pPr>
      <w:r w:rsidRPr="00BC7F72">
        <w:rPr>
          <w:rFonts w:asciiTheme="minorHAnsi" w:hAnsiTheme="minorHAnsi" w:cstheme="minorHAns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3D919A11" w14:textId="77777777" w:rsidR="00E36E11" w:rsidRPr="00BC7F72" w:rsidRDefault="00E36E11" w:rsidP="00E36E11">
      <w:pPr>
        <w:spacing w:after="17"/>
        <w:rPr>
          <w:color w:val="000000" w:themeColor="text1"/>
        </w:rPr>
      </w:pPr>
    </w:p>
    <w:p w14:paraId="15D04D14" w14:textId="77777777" w:rsidR="00E36E11" w:rsidRPr="00BC7F72" w:rsidRDefault="00E36E11" w:rsidP="00E36E11">
      <w:pPr>
        <w:spacing w:after="54"/>
      </w:pPr>
      <w:r w:rsidRPr="00BC7F72">
        <w:rPr>
          <w:color w:val="808080"/>
          <w:sz w:val="18"/>
        </w:rPr>
        <w:t xml:space="preserve"> </w:t>
      </w:r>
    </w:p>
    <w:p w14:paraId="7329B601" w14:textId="77777777" w:rsidR="00E36E11" w:rsidRPr="00BC7F72" w:rsidRDefault="00E36E11" w:rsidP="00E36E11">
      <w:pPr>
        <w:spacing w:after="3516"/>
      </w:pPr>
    </w:p>
    <w:p w14:paraId="223837FB" w14:textId="77777777" w:rsidR="00E36E11" w:rsidRPr="00BC7F72" w:rsidRDefault="00E36E11" w:rsidP="00E36E11"/>
    <w:p w14:paraId="61C85626" w14:textId="77777777" w:rsidR="00E36E11" w:rsidRPr="00BC7F72" w:rsidRDefault="00E36E11" w:rsidP="00E36E11"/>
    <w:p w14:paraId="02B54DF7" w14:textId="77777777" w:rsidR="00E36E11" w:rsidRDefault="00E36E11"/>
    <w:sectPr w:rsidR="00E36E11" w:rsidSect="00E36E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F56CE"/>
    <w:multiLevelType w:val="hybridMultilevel"/>
    <w:tmpl w:val="ECEEF38A"/>
    <w:lvl w:ilvl="0" w:tplc="08090001">
      <w:start w:val="1"/>
      <w:numFmt w:val="bullet"/>
      <w:lvlText w:val=""/>
      <w:lvlJc w:val="left"/>
      <w:pPr>
        <w:ind w:left="317"/>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D6169DB"/>
    <w:multiLevelType w:val="hybridMultilevel"/>
    <w:tmpl w:val="6FA69912"/>
    <w:lvl w:ilvl="0" w:tplc="08090001">
      <w:start w:val="1"/>
      <w:numFmt w:val="bullet"/>
      <w:lvlText w:val=""/>
      <w:lvlJc w:val="left"/>
      <w:pPr>
        <w:ind w:left="317"/>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 w15:restartNumberingAfterBreak="0">
    <w:nsid w:val="508C6347"/>
    <w:multiLevelType w:val="hybridMultilevel"/>
    <w:tmpl w:val="5712D188"/>
    <w:lvl w:ilvl="0" w:tplc="3138A5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E25CF6"/>
    <w:multiLevelType w:val="hybridMultilevel"/>
    <w:tmpl w:val="1242D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40675A"/>
    <w:multiLevelType w:val="hybridMultilevel"/>
    <w:tmpl w:val="8AF8C102"/>
    <w:lvl w:ilvl="0" w:tplc="08090001">
      <w:start w:val="1"/>
      <w:numFmt w:val="bullet"/>
      <w:lvlText w:val=""/>
      <w:lvlJc w:val="left"/>
      <w:pPr>
        <w:ind w:left="356" w:hanging="360"/>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076" w:hanging="360"/>
      </w:pPr>
      <w:rPr>
        <w:rFonts w:ascii="Courier New" w:hAnsi="Courier New" w:cs="Courier New" w:hint="default"/>
      </w:rPr>
    </w:lvl>
    <w:lvl w:ilvl="2" w:tplc="FFFFFFFF" w:tentative="1">
      <w:start w:val="1"/>
      <w:numFmt w:val="bullet"/>
      <w:lvlText w:val=""/>
      <w:lvlJc w:val="left"/>
      <w:pPr>
        <w:ind w:left="1796" w:hanging="360"/>
      </w:pPr>
      <w:rPr>
        <w:rFonts w:ascii="Wingdings" w:hAnsi="Wingdings" w:hint="default"/>
      </w:rPr>
    </w:lvl>
    <w:lvl w:ilvl="3" w:tplc="FFFFFFFF" w:tentative="1">
      <w:start w:val="1"/>
      <w:numFmt w:val="bullet"/>
      <w:lvlText w:val=""/>
      <w:lvlJc w:val="left"/>
      <w:pPr>
        <w:ind w:left="2516" w:hanging="360"/>
      </w:pPr>
      <w:rPr>
        <w:rFonts w:ascii="Symbol" w:hAnsi="Symbol" w:hint="default"/>
      </w:rPr>
    </w:lvl>
    <w:lvl w:ilvl="4" w:tplc="FFFFFFFF" w:tentative="1">
      <w:start w:val="1"/>
      <w:numFmt w:val="bullet"/>
      <w:lvlText w:val="o"/>
      <w:lvlJc w:val="left"/>
      <w:pPr>
        <w:ind w:left="3236" w:hanging="360"/>
      </w:pPr>
      <w:rPr>
        <w:rFonts w:ascii="Courier New" w:hAnsi="Courier New" w:cs="Courier New" w:hint="default"/>
      </w:rPr>
    </w:lvl>
    <w:lvl w:ilvl="5" w:tplc="FFFFFFFF" w:tentative="1">
      <w:start w:val="1"/>
      <w:numFmt w:val="bullet"/>
      <w:lvlText w:val=""/>
      <w:lvlJc w:val="left"/>
      <w:pPr>
        <w:ind w:left="3956" w:hanging="360"/>
      </w:pPr>
      <w:rPr>
        <w:rFonts w:ascii="Wingdings" w:hAnsi="Wingdings" w:hint="default"/>
      </w:rPr>
    </w:lvl>
    <w:lvl w:ilvl="6" w:tplc="FFFFFFFF" w:tentative="1">
      <w:start w:val="1"/>
      <w:numFmt w:val="bullet"/>
      <w:lvlText w:val=""/>
      <w:lvlJc w:val="left"/>
      <w:pPr>
        <w:ind w:left="4676" w:hanging="360"/>
      </w:pPr>
      <w:rPr>
        <w:rFonts w:ascii="Symbol" w:hAnsi="Symbol" w:hint="default"/>
      </w:rPr>
    </w:lvl>
    <w:lvl w:ilvl="7" w:tplc="FFFFFFFF" w:tentative="1">
      <w:start w:val="1"/>
      <w:numFmt w:val="bullet"/>
      <w:lvlText w:val="o"/>
      <w:lvlJc w:val="left"/>
      <w:pPr>
        <w:ind w:left="5396" w:hanging="360"/>
      </w:pPr>
      <w:rPr>
        <w:rFonts w:ascii="Courier New" w:hAnsi="Courier New" w:cs="Courier New" w:hint="default"/>
      </w:rPr>
    </w:lvl>
    <w:lvl w:ilvl="8" w:tplc="FFFFFFFF" w:tentative="1">
      <w:start w:val="1"/>
      <w:numFmt w:val="bullet"/>
      <w:lvlText w:val=""/>
      <w:lvlJc w:val="left"/>
      <w:pPr>
        <w:ind w:left="6116" w:hanging="360"/>
      </w:pPr>
      <w:rPr>
        <w:rFonts w:ascii="Wingdings" w:hAnsi="Wingdings" w:hint="default"/>
      </w:rPr>
    </w:lvl>
  </w:abstractNum>
  <w:num w:numId="1" w16cid:durableId="247084911">
    <w:abstractNumId w:val="2"/>
  </w:num>
  <w:num w:numId="2" w16cid:durableId="1854562422">
    <w:abstractNumId w:val="0"/>
  </w:num>
  <w:num w:numId="3" w16cid:durableId="1100570411">
    <w:abstractNumId w:val="1"/>
  </w:num>
  <w:num w:numId="4" w16cid:durableId="668824722">
    <w:abstractNumId w:val="4"/>
  </w:num>
  <w:num w:numId="5" w16cid:durableId="697854822">
    <w:abstractNumId w:val="3"/>
  </w:num>
  <w:num w:numId="6" w16cid:durableId="1009407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11"/>
    <w:rsid w:val="003855DB"/>
    <w:rsid w:val="00450092"/>
    <w:rsid w:val="006D5E53"/>
    <w:rsid w:val="0076260A"/>
    <w:rsid w:val="00BC7F72"/>
    <w:rsid w:val="00E36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1E7C"/>
  <w15:chartTrackingRefBased/>
  <w15:docId w15:val="{EDAF496B-0A0B-43FF-8DB4-8127754D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E11"/>
    <w:pPr>
      <w:spacing w:line="259" w:lineRule="auto"/>
    </w:pPr>
    <w:rPr>
      <w:rFonts w:ascii="Calibri" w:eastAsia="Calibri" w:hAnsi="Calibri" w:cs="Calibri"/>
      <w:color w:val="000000"/>
      <w:sz w:val="22"/>
      <w:szCs w:val="22"/>
      <w:lang w:eastAsia="en-GB"/>
    </w:rPr>
  </w:style>
  <w:style w:type="paragraph" w:styleId="Heading1">
    <w:name w:val="heading 1"/>
    <w:basedOn w:val="Normal"/>
    <w:next w:val="Normal"/>
    <w:link w:val="Heading1Char"/>
    <w:uiPriority w:val="9"/>
    <w:qFormat/>
    <w:rsid w:val="00E36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E11"/>
    <w:rPr>
      <w:rFonts w:eastAsiaTheme="majorEastAsia" w:cstheme="majorBidi"/>
      <w:color w:val="272727" w:themeColor="text1" w:themeTint="D8"/>
    </w:rPr>
  </w:style>
  <w:style w:type="paragraph" w:styleId="Title">
    <w:name w:val="Title"/>
    <w:basedOn w:val="Normal"/>
    <w:next w:val="Normal"/>
    <w:link w:val="TitleChar"/>
    <w:uiPriority w:val="10"/>
    <w:qFormat/>
    <w:rsid w:val="00E36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E11"/>
    <w:pPr>
      <w:spacing w:before="160"/>
      <w:jc w:val="center"/>
    </w:pPr>
    <w:rPr>
      <w:i/>
      <w:iCs/>
      <w:color w:val="404040" w:themeColor="text1" w:themeTint="BF"/>
    </w:rPr>
  </w:style>
  <w:style w:type="character" w:customStyle="1" w:styleId="QuoteChar">
    <w:name w:val="Quote Char"/>
    <w:basedOn w:val="DefaultParagraphFont"/>
    <w:link w:val="Quote"/>
    <w:uiPriority w:val="29"/>
    <w:rsid w:val="00E36E11"/>
    <w:rPr>
      <w:i/>
      <w:iCs/>
      <w:color w:val="404040" w:themeColor="text1" w:themeTint="BF"/>
    </w:rPr>
  </w:style>
  <w:style w:type="paragraph" w:styleId="ListParagraph">
    <w:name w:val="List Paragraph"/>
    <w:basedOn w:val="Normal"/>
    <w:uiPriority w:val="34"/>
    <w:qFormat/>
    <w:rsid w:val="00E36E11"/>
    <w:pPr>
      <w:ind w:left="720"/>
      <w:contextualSpacing/>
    </w:pPr>
  </w:style>
  <w:style w:type="character" w:styleId="IntenseEmphasis">
    <w:name w:val="Intense Emphasis"/>
    <w:basedOn w:val="DefaultParagraphFont"/>
    <w:uiPriority w:val="21"/>
    <w:qFormat/>
    <w:rsid w:val="00E36E11"/>
    <w:rPr>
      <w:i/>
      <w:iCs/>
      <w:color w:val="0F4761" w:themeColor="accent1" w:themeShade="BF"/>
    </w:rPr>
  </w:style>
  <w:style w:type="paragraph" w:styleId="IntenseQuote">
    <w:name w:val="Intense Quote"/>
    <w:basedOn w:val="Normal"/>
    <w:next w:val="Normal"/>
    <w:link w:val="IntenseQuoteChar"/>
    <w:uiPriority w:val="30"/>
    <w:qFormat/>
    <w:rsid w:val="00E36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E11"/>
    <w:rPr>
      <w:i/>
      <w:iCs/>
      <w:color w:val="0F4761" w:themeColor="accent1" w:themeShade="BF"/>
    </w:rPr>
  </w:style>
  <w:style w:type="character" w:styleId="IntenseReference">
    <w:name w:val="Intense Reference"/>
    <w:basedOn w:val="DefaultParagraphFont"/>
    <w:uiPriority w:val="32"/>
    <w:qFormat/>
    <w:rsid w:val="00E36E11"/>
    <w:rPr>
      <w:b/>
      <w:bCs/>
      <w:smallCaps/>
      <w:color w:val="0F4761" w:themeColor="accent1" w:themeShade="BF"/>
      <w:spacing w:val="5"/>
    </w:rPr>
  </w:style>
  <w:style w:type="table" w:customStyle="1" w:styleId="TableGrid">
    <w:name w:val="TableGrid"/>
    <w:rsid w:val="00E36E11"/>
    <w:pPr>
      <w:spacing w:after="0" w:line="240" w:lineRule="auto"/>
    </w:pPr>
    <w:rPr>
      <w:rFonts w:eastAsiaTheme="minorEastAsia"/>
      <w:sz w:val="22"/>
      <w:szCs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E36E11"/>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666332">
      <w:bodyDiv w:val="1"/>
      <w:marLeft w:val="0"/>
      <w:marRight w:val="0"/>
      <w:marTop w:val="0"/>
      <w:marBottom w:val="0"/>
      <w:divBdr>
        <w:top w:val="none" w:sz="0" w:space="0" w:color="auto"/>
        <w:left w:val="none" w:sz="0" w:space="0" w:color="auto"/>
        <w:bottom w:val="none" w:sz="0" w:space="0" w:color="auto"/>
        <w:right w:val="none" w:sz="0" w:space="0" w:color="auto"/>
      </w:divBdr>
    </w:div>
    <w:div w:id="20343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Manda Fisher</cp:lastModifiedBy>
  <cp:revision>2</cp:revision>
  <dcterms:created xsi:type="dcterms:W3CDTF">2024-09-19T06:07:00Z</dcterms:created>
  <dcterms:modified xsi:type="dcterms:W3CDTF">2024-09-19T06:07:00Z</dcterms:modified>
</cp:coreProperties>
</file>